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9D3" w:rsidRPr="00A2187F" w:rsidRDefault="007979D3" w:rsidP="007979D3">
      <w:pPr>
        <w:pStyle w:val="NoSpacing"/>
        <w:rPr>
          <w:lang w:val="nl-N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943"/>
        <w:gridCol w:w="6521"/>
      </w:tblGrid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Naam activiteit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Lesobservatieformulier (LMC VMBO Zuid)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 xml:space="preserve">Thema activiteit </w:t>
            </w:r>
            <w:r w:rsidRPr="00A2187F">
              <w:rPr>
                <w:i/>
                <w:sz w:val="18"/>
                <w:lang w:val="nl-NL"/>
              </w:rPr>
              <w:t xml:space="preserve">werkdruk/ </w:t>
            </w:r>
            <w:proofErr w:type="spellStart"/>
            <w:r w:rsidRPr="00A2187F">
              <w:rPr>
                <w:i/>
                <w:sz w:val="18"/>
                <w:lang w:val="nl-NL"/>
              </w:rPr>
              <w:t>enculturatie</w:t>
            </w:r>
            <w:proofErr w:type="spellEnd"/>
            <w:r w:rsidRPr="00A2187F">
              <w:rPr>
                <w:i/>
                <w:sz w:val="18"/>
                <w:lang w:val="nl-NL"/>
              </w:rPr>
              <w:t>/ professionele ontwikkeling/ observatie en coaching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Observatie en coaching/ professionele ontwikkeling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Doel activiteit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leraren worden op basis van dit observatieformulier beoordeeld op de voorbereiding, lesuitvoering, vakdidactisch, pedagogisch, groepsmanagement en professioneel handelen.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Begeleidingsjaar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1-2-3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Deelnemers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Startende leraar en coach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Individueel / Groep(</w:t>
            </w:r>
            <w:proofErr w:type="spellStart"/>
            <w:r w:rsidRPr="00A2187F">
              <w:rPr>
                <w:lang w:val="nl-NL"/>
              </w:rPr>
              <w:t>sgrootte</w:t>
            </w:r>
            <w:proofErr w:type="spellEnd"/>
            <w:r w:rsidRPr="00A2187F">
              <w:rPr>
                <w:lang w:val="nl-NL"/>
              </w:rPr>
              <w:t>)</w:t>
            </w:r>
          </w:p>
        </w:tc>
        <w:tc>
          <w:tcPr>
            <w:tcW w:w="6521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2</w:t>
            </w:r>
          </w:p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Tijdsduur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Les</w:t>
            </w:r>
            <w:r w:rsidR="00C57C0A">
              <w:rPr>
                <w:lang w:val="nl-NL"/>
              </w:rPr>
              <w:t xml:space="preserve"> + voorbereiding en nabespreking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Aantal keren</w:t>
            </w:r>
          </w:p>
        </w:tc>
        <w:tc>
          <w:tcPr>
            <w:tcW w:w="6521" w:type="dxa"/>
          </w:tcPr>
          <w:p w:rsidR="007979D3" w:rsidRPr="00A2187F" w:rsidRDefault="007979D3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Zo vaak gewenst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Korte omschrijving activiteit</w:t>
            </w:r>
          </w:p>
        </w:tc>
        <w:tc>
          <w:tcPr>
            <w:tcW w:w="6521" w:type="dxa"/>
          </w:tcPr>
          <w:p w:rsidR="007979D3" w:rsidRPr="007979D3" w:rsidRDefault="007979D3" w:rsidP="00C57C0A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De coach kent een score toe variërend van helema</w:t>
            </w:r>
            <w:r w:rsidR="00C57C0A">
              <w:rPr>
                <w:lang w:val="nl-NL"/>
              </w:rPr>
              <w:t xml:space="preserve">al oneens tot helemaal mee eens aan de bovengenoemde categorieën. Na de les worden het observatieformulier en de toegekende scores nabesproken. 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Benodigd materiaal</w:t>
            </w:r>
          </w:p>
        </w:tc>
        <w:tc>
          <w:tcPr>
            <w:tcW w:w="6521" w:type="dxa"/>
          </w:tcPr>
          <w:p w:rsidR="007979D3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>Observatieformulier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Randvoorwaarden</w:t>
            </w:r>
          </w:p>
        </w:tc>
        <w:tc>
          <w:tcPr>
            <w:tcW w:w="6521" w:type="dxa"/>
          </w:tcPr>
          <w:p w:rsidR="007979D3" w:rsidRPr="00A2187F" w:rsidRDefault="00C57C0A" w:rsidP="007979D3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Gezamenlijk moment waarop de les geobserveerd wordt, tijd om na te kunnen bespreken. </w:t>
            </w: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Variaties/ Aanvullingen</w:t>
            </w:r>
          </w:p>
        </w:tc>
        <w:tc>
          <w:tcPr>
            <w:tcW w:w="6521" w:type="dxa"/>
          </w:tcPr>
          <w:p w:rsidR="007979D3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Kijkwijzer (zie website </w:t>
            </w:r>
            <w:proofErr w:type="spellStart"/>
            <w:r>
              <w:rPr>
                <w:lang w:val="nl-NL"/>
              </w:rPr>
              <w:t>bsl</w:t>
            </w:r>
            <w:proofErr w:type="spellEnd"/>
            <w:r>
              <w:rPr>
                <w:lang w:val="nl-NL"/>
              </w:rPr>
              <w:t>)</w:t>
            </w:r>
          </w:p>
          <w:p w:rsidR="00C57C0A" w:rsidRPr="00C57C0A" w:rsidRDefault="00C57C0A" w:rsidP="00DD4C31">
            <w:pPr>
              <w:pStyle w:val="NoSpacing"/>
              <w:spacing w:line="360" w:lineRule="auto"/>
              <w:rPr>
                <w:lang w:val="nl-NL"/>
              </w:rPr>
            </w:pPr>
            <w:r>
              <w:rPr>
                <w:lang w:val="nl-NL"/>
              </w:rPr>
              <w:t xml:space="preserve">Lesobservatieformulier vijf docent rollen (zie website </w:t>
            </w:r>
            <w:proofErr w:type="spellStart"/>
            <w:r>
              <w:rPr>
                <w:lang w:val="nl-NL"/>
              </w:rPr>
              <w:t>bsl</w:t>
            </w:r>
            <w:proofErr w:type="spellEnd"/>
            <w:r>
              <w:rPr>
                <w:lang w:val="nl-NL"/>
              </w:rPr>
              <w:t>)</w:t>
            </w:r>
          </w:p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</w:p>
        </w:tc>
      </w:tr>
      <w:tr w:rsidR="007979D3" w:rsidRPr="00A2187F" w:rsidTr="00DD4C31">
        <w:tc>
          <w:tcPr>
            <w:tcW w:w="2943" w:type="dxa"/>
          </w:tcPr>
          <w:p w:rsidR="007979D3" w:rsidRPr="00A2187F" w:rsidRDefault="007979D3" w:rsidP="00DD4C31">
            <w:pPr>
              <w:pStyle w:val="NoSpacing"/>
              <w:spacing w:line="360" w:lineRule="auto"/>
              <w:rPr>
                <w:lang w:val="nl-NL"/>
              </w:rPr>
            </w:pPr>
            <w:r w:rsidRPr="00A2187F">
              <w:rPr>
                <w:lang w:val="nl-NL"/>
              </w:rPr>
              <w:t>Referenties (artikel, boek, videomateriaal etc.)</w:t>
            </w:r>
          </w:p>
        </w:tc>
        <w:tc>
          <w:tcPr>
            <w:tcW w:w="6521" w:type="dxa"/>
          </w:tcPr>
          <w:p w:rsidR="007979D3" w:rsidRPr="00145925" w:rsidRDefault="007979D3" w:rsidP="00C57C0A">
            <w:pPr>
              <w:pStyle w:val="NoSpacing"/>
              <w:spacing w:line="360" w:lineRule="auto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7979D3" w:rsidRPr="007979D3" w:rsidRDefault="007979D3" w:rsidP="007979D3"/>
    <w:p w:rsidR="007979D3" w:rsidRDefault="007979D3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Default="00C57C0A" w:rsidP="007979D3"/>
    <w:p w:rsidR="00C57C0A" w:rsidRPr="007979D3" w:rsidRDefault="00C57C0A" w:rsidP="007979D3"/>
    <w:p w:rsidR="0096384D" w:rsidRPr="00C45DBF" w:rsidRDefault="0096384D" w:rsidP="006D609A">
      <w:pPr>
        <w:pStyle w:val="Heading1"/>
        <w:ind w:left="708" w:hanging="708"/>
      </w:pPr>
      <w:r>
        <w:t>Aandachts</w:t>
      </w:r>
      <w:r w:rsidRPr="00C45DBF">
        <w:t>punten bij het observeren van een les</w:t>
      </w:r>
      <w:r>
        <w:t xml:space="preserve"> of andere onderwijssituatie</w:t>
      </w:r>
    </w:p>
    <w:p w:rsidR="0096384D" w:rsidRDefault="0096384D" w:rsidP="006D609A"/>
    <w:p w:rsidR="0096384D" w:rsidRPr="00C45DBF" w:rsidRDefault="0096384D" w:rsidP="006D609A">
      <w:r w:rsidRPr="00C45DBF">
        <w:t xml:space="preserve">Plaats vóór de opmerkingen één van de volgende </w:t>
      </w:r>
      <w:r>
        <w:t>waarderingen</w:t>
      </w:r>
      <w:r w:rsidRPr="00C45DBF">
        <w:t>:</w:t>
      </w:r>
    </w:p>
    <w:p w:rsidR="0096384D" w:rsidRPr="00C45DBF" w:rsidRDefault="0096384D" w:rsidP="006D609A">
      <w:pPr>
        <w:ind w:left="576"/>
      </w:pPr>
      <w:r w:rsidRPr="00C45DBF">
        <w:t xml:space="preserve">1 </w:t>
      </w:r>
      <w:r>
        <w:t xml:space="preserve"> </w:t>
      </w:r>
      <w:r w:rsidRPr="00C45DBF">
        <w:t>Helemaal mee oneens</w:t>
      </w:r>
    </w:p>
    <w:p w:rsidR="0096384D" w:rsidRPr="00C45DBF" w:rsidRDefault="0096384D" w:rsidP="006D609A">
      <w:pPr>
        <w:ind w:left="576"/>
      </w:pPr>
      <w:r w:rsidRPr="00C45DBF">
        <w:t xml:space="preserve">2 </w:t>
      </w:r>
      <w:r>
        <w:t xml:space="preserve"> </w:t>
      </w:r>
      <w:r w:rsidRPr="00C45DBF">
        <w:t>Mee oneens</w:t>
      </w:r>
    </w:p>
    <w:p w:rsidR="0096384D" w:rsidRPr="00C45DBF" w:rsidRDefault="0096384D" w:rsidP="006D609A">
      <w:pPr>
        <w:ind w:left="576"/>
      </w:pPr>
      <w:r w:rsidRPr="00C45DBF">
        <w:t xml:space="preserve">3 </w:t>
      </w:r>
      <w:r>
        <w:t xml:space="preserve"> </w:t>
      </w:r>
      <w:r w:rsidRPr="00C45DBF">
        <w:t>Weet niet /</w:t>
      </w:r>
      <w:r>
        <w:t xml:space="preserve"> niet van toepassing</w:t>
      </w:r>
    </w:p>
    <w:p w:rsidR="0096384D" w:rsidRPr="00C45DBF" w:rsidRDefault="0096384D" w:rsidP="006D609A">
      <w:pPr>
        <w:ind w:left="576"/>
      </w:pPr>
      <w:r w:rsidRPr="00C45DBF">
        <w:t xml:space="preserve">4 </w:t>
      </w:r>
      <w:r>
        <w:t xml:space="preserve"> </w:t>
      </w:r>
      <w:r w:rsidRPr="00C45DBF">
        <w:t>Mee eens</w:t>
      </w:r>
    </w:p>
    <w:p w:rsidR="0096384D" w:rsidRPr="00C45DBF" w:rsidRDefault="0096384D" w:rsidP="006D609A">
      <w:pPr>
        <w:ind w:left="576"/>
      </w:pPr>
      <w:r w:rsidRPr="00C45DBF">
        <w:t xml:space="preserve">5 </w:t>
      </w:r>
      <w:r>
        <w:t xml:space="preserve"> </w:t>
      </w:r>
      <w:r w:rsidRPr="00C45DBF">
        <w:t>Helemaal mee eens</w:t>
      </w:r>
    </w:p>
    <w:p w:rsidR="0096384D" w:rsidRPr="00C45DBF" w:rsidRDefault="0096384D" w:rsidP="006D609A">
      <w:pPr>
        <w:rPr>
          <w:b/>
        </w:rPr>
      </w:pPr>
    </w:p>
    <w:p w:rsidR="0096384D" w:rsidRPr="00C45DBF" w:rsidRDefault="0096384D" w:rsidP="006D609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>
            <w:pPr>
              <w:pStyle w:val="bijschrift"/>
            </w:pPr>
          </w:p>
        </w:tc>
        <w:tc>
          <w:tcPr>
            <w:tcW w:w="8080" w:type="dxa"/>
            <w:vAlign w:val="center"/>
          </w:tcPr>
          <w:p w:rsidR="0096384D" w:rsidRDefault="0096384D" w:rsidP="008C259F">
            <w:r w:rsidRPr="00C45DBF">
              <w:rPr>
                <w:b/>
              </w:rPr>
              <w:t>Voorbereiding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 w:rsidRPr="002729F1">
              <w:t xml:space="preserve">Je hebt voor de lessen </w:t>
            </w:r>
            <w:r>
              <w:t xml:space="preserve">of instructie </w:t>
            </w:r>
            <w:r w:rsidRPr="002729F1">
              <w:t xml:space="preserve">goede </w:t>
            </w:r>
            <w:r>
              <w:t>voorbereidingen</w:t>
            </w:r>
            <w:r w:rsidRPr="002729F1">
              <w:t xml:space="preserve"> gemaakt waarin je hebt aangetoond het didactisch model te kunnen toepassen: doelen formuleren, beginsituatie bepalen, leerstof kiezen en aanpassen, werkvormen bepa</w:t>
            </w:r>
            <w:r>
              <w:t>len en een tijdsindeling</w:t>
            </w:r>
            <w:r w:rsidRPr="002729F1">
              <w:t>.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 w:rsidRPr="002729F1">
              <w:t>Je hebt in de voorbereiding rekening gehouden met verschillen tussen leerlingen wat betreft cultuur, taalbegrip en niveau.</w:t>
            </w:r>
          </w:p>
        </w:tc>
      </w:tr>
      <w:tr w:rsidR="0096384D" w:rsidRPr="00324823" w:rsidTr="008C259F">
        <w:trPr>
          <w:cantSplit/>
        </w:trPr>
        <w:tc>
          <w:tcPr>
            <w:tcW w:w="1134" w:type="dxa"/>
          </w:tcPr>
          <w:p w:rsidR="0096384D" w:rsidRPr="00C45DBF" w:rsidRDefault="0096384D" w:rsidP="008C259F"/>
        </w:tc>
        <w:tc>
          <w:tcPr>
            <w:tcW w:w="8080" w:type="dxa"/>
            <w:vAlign w:val="center"/>
          </w:tcPr>
          <w:p w:rsidR="0096384D" w:rsidRPr="002729F1" w:rsidRDefault="0096384D" w:rsidP="008C259F">
            <w:r>
              <w:t>Je hebt in de voorbereiding expliciet aandacht geschonken aan leerling-activiteiten.</w:t>
            </w:r>
          </w:p>
        </w:tc>
      </w:tr>
    </w:tbl>
    <w:p w:rsidR="0096384D" w:rsidRPr="00C45DBF" w:rsidRDefault="0096384D" w:rsidP="006D609A">
      <w:pPr>
        <w:rPr>
          <w:b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4"/>
      </w:tblGrid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>
            <w:pPr>
              <w:pStyle w:val="bijschrift"/>
            </w:pPr>
          </w:p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873E1B" w:rsidRDefault="0096384D" w:rsidP="008C259F">
            <w:pPr>
              <w:rPr>
                <w:b/>
              </w:rPr>
            </w:pPr>
            <w:r w:rsidRPr="00C45DBF">
              <w:rPr>
                <w:b/>
              </w:rPr>
              <w:t>Lesuitvoering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7641FE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Je bent in staat de aandacht te krijgen aan het begin van de </w:t>
            </w:r>
            <w:r>
              <w:t>bijeenkomst</w:t>
            </w:r>
            <w:r w:rsidRPr="002729F1">
              <w:t xml:space="preserve"> en je geeft duidelijk aan wat de inhoud en het doel is en de wijze waarop de </w:t>
            </w:r>
            <w:r>
              <w:t>bijeenkomst</w:t>
            </w:r>
            <w:r w:rsidRPr="002729F1">
              <w:t xml:space="preserve"> gaat verlopen.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De </w:t>
            </w:r>
            <w:r>
              <w:t>bijeenkomsten</w:t>
            </w:r>
            <w:r w:rsidRPr="002729F1">
              <w:t xml:space="preserve"> vertonen een duidelijke opbouw waarbij verschillende werkvormen worden gehanteerd.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kan verschillende vormen van instructie hanteren en duidelijke uitleg geven en je je kunt daarbij op begrijpelijke wijze onderscheid maken tussen hoofd- en bijzaken.</w:t>
            </w:r>
          </w:p>
        </w:tc>
      </w:tr>
      <w:tr w:rsidR="0096384D" w:rsidRPr="007641FE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vertrekt vanuit concrete en voor leerlingen herkenbare situaties, aansluitend bij het niveau van de leerlingen.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weet leerlingen te motiveren om opdrachten uit te voeren en je ziet erop toe dat de leerling taakgericht bezig is.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benut de tijd effectief en het tempo is passend voor de groep en de taken worden beëindigd binnen de gestelde tijd.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controleert regelmatig of de leerlingen de taak of de leerstof begrijpen.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kan goed inspelen op vragen en opmerkingen van leerlingen.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 xml:space="preserve">Je geeft het </w:t>
            </w:r>
            <w:r>
              <w:t>(</w:t>
            </w:r>
            <w:r w:rsidRPr="002729F1">
              <w:t>huis</w:t>
            </w:r>
            <w:r>
              <w:t>)</w:t>
            </w:r>
            <w:r w:rsidRPr="002729F1">
              <w:t xml:space="preserve">werk duidelijk op en controleert of en hoe het </w:t>
            </w:r>
            <w:r>
              <w:t>(</w:t>
            </w:r>
            <w:r w:rsidRPr="002729F1">
              <w:t>huis</w:t>
            </w:r>
            <w:r>
              <w:t>)</w:t>
            </w:r>
            <w:r w:rsidRPr="002729F1">
              <w:t>werk is gemaakt.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hebt een goed overzicht over de gehele groep, je zorgt voor een gestructureerde en ordelijke werkomgeving en treedt adequaat op bij probleemsituaties</w:t>
            </w:r>
          </w:p>
        </w:tc>
      </w:tr>
      <w:tr w:rsidR="0096384D" w:rsidRPr="005C272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2729F1" w:rsidRDefault="0096384D" w:rsidP="008C259F">
            <w:r w:rsidRPr="002729F1">
              <w:t>Je maakt goed gebruik van hulpmiddelen en media zoals het bord, overheadprojector, video en ICT</w:t>
            </w:r>
          </w:p>
        </w:tc>
      </w:tr>
    </w:tbl>
    <w:p w:rsidR="0096384D" w:rsidRDefault="0096384D" w:rsidP="006D609A">
      <w:pPr>
        <w:rPr>
          <w:b/>
        </w:rPr>
      </w:pPr>
    </w:p>
    <w:p w:rsidR="0096384D" w:rsidRPr="00C45DBF" w:rsidRDefault="0096384D" w:rsidP="006D609A">
      <w:r>
        <w:rPr>
          <w:b/>
        </w:rPr>
        <w:br w:type="page"/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6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904DC1" w:rsidRDefault="0096384D" w:rsidP="008C259F">
            <w:pPr>
              <w:pStyle w:val="bijschri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rPr>
                <w:b/>
              </w:rPr>
              <w:t>Vakdida</w:t>
            </w:r>
            <w:r>
              <w:rPr>
                <w:b/>
              </w:rPr>
              <w:t>c</w:t>
            </w:r>
            <w:r w:rsidRPr="00C45DBF">
              <w:rPr>
                <w:b/>
              </w:rPr>
              <w:t>tisch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activeert voorkennis en motiveert tot het gebruik daarvan.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zorgt bij het geven van informatie of uitleg ervoor dat je aansluit bij de belevingswereld van leerlingen: dagelijks leven, praktijkervaring en cultuur.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geeft goede feedback en pakt leervragen adequaat aan.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hanteert overwegend je doeltaal als</w:t>
            </w:r>
            <w:r>
              <w:t xml:space="preserve"> voertaal</w:t>
            </w:r>
            <w:r w:rsidRPr="00904DC1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>Je geeft communicatief onderwijs, dat wil zeggen je zorgt ervoor dat de leerlingen bezig zijn met de</w:t>
            </w:r>
            <w:r>
              <w:t xml:space="preserve"> taal in levensechte situaties</w:t>
            </w:r>
            <w:r w:rsidRPr="00904DC1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904DC1" w:rsidRDefault="0096384D" w:rsidP="008C259F">
            <w:r w:rsidRPr="00904DC1">
              <w:t xml:space="preserve">Je motiveert de leerlingen voor het vak </w:t>
            </w:r>
            <w:r>
              <w:t xml:space="preserve">(of leergebied) </w:t>
            </w:r>
            <w:r w:rsidRPr="00904DC1">
              <w:t>en wekt interesse voor de inhoud.</w:t>
            </w:r>
          </w:p>
        </w:tc>
      </w:tr>
    </w:tbl>
    <w:p w:rsidR="0096384D" w:rsidRDefault="0096384D" w:rsidP="006D609A"/>
    <w:tbl>
      <w:tblPr>
        <w:tblW w:w="9214" w:type="dxa"/>
        <w:tblInd w:w="108" w:type="dxa"/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>
              <w:rPr>
                <w:b/>
              </w:rPr>
              <w:t>Pedagogisch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toont in gedrag en taalgebruik respect voor de leerlingen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houdt rekening met de leefwereld van de leerlingen</w:t>
            </w:r>
            <w:r w:rsidRPr="005C2723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>Je spreekt positieve verwachten uit en prijst</w:t>
            </w:r>
            <w:r w:rsidRPr="005C2723">
              <w:t>.</w:t>
            </w:r>
          </w:p>
        </w:tc>
      </w:tr>
    </w:tbl>
    <w:p w:rsidR="0096384D" w:rsidRPr="00C45DBF" w:rsidRDefault="0096384D" w:rsidP="006D609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134"/>
        <w:gridCol w:w="8046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>
              <w:rPr>
                <w:b/>
              </w:rPr>
              <w:t>Groeps</w:t>
            </w:r>
            <w:r w:rsidRPr="00C45DBF">
              <w:rPr>
                <w:b/>
              </w:rPr>
              <w:t>management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 xml:space="preserve">Je hebt een prettige houding ten opzichte van de </w:t>
            </w:r>
            <w:r>
              <w:t>groep</w:t>
            </w:r>
            <w:r w:rsidRPr="00C45DBF">
              <w:t xml:space="preserve"> en je straalt tegelijkertijd uit dat je</w:t>
            </w:r>
            <w:r>
              <w:t xml:space="preserve"> l</w:t>
            </w:r>
            <w:r w:rsidRPr="00C45DBF">
              <w:t>eraar bent en leiding geeft. Je zorgt voor duidelijke gedragsregels en voor een goed</w:t>
            </w:r>
            <w:r>
              <w:t xml:space="preserve"> </w:t>
            </w:r>
            <w:r w:rsidRPr="00C45DBF">
              <w:t>werkklimaat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C45DBF">
              <w:t xml:space="preserve">Je kent de </w:t>
            </w:r>
            <w:r>
              <w:t>leerlingen.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C45DBF" w:rsidRDefault="0096384D" w:rsidP="008C259F">
            <w:r>
              <w:t>J</w:t>
            </w:r>
            <w:r w:rsidRPr="00C45DBF">
              <w:t>e hebt een goed overzicht;</w:t>
            </w:r>
            <w:r>
              <w:t xml:space="preserve"> je ziet wat er gebeurt</w:t>
            </w:r>
            <w:r w:rsidRPr="005C2723">
              <w:t>.</w:t>
            </w:r>
          </w:p>
        </w:tc>
      </w:tr>
      <w:tr w:rsidR="0096384D" w:rsidRPr="00807869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>J</w:t>
            </w:r>
            <w:r>
              <w:t xml:space="preserve">e bent goed in staat effectief </w:t>
            </w:r>
            <w:r w:rsidRPr="00807869">
              <w:t xml:space="preserve">te reageren op verstoring van de werkorde of conflicten in de </w:t>
            </w:r>
            <w:r>
              <w:t>groep</w:t>
            </w:r>
            <w:r w:rsidRPr="00807869">
              <w:t>. Je bent duidelijk in het geven van straf en het bepalen van de inhoud van de straf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>Je signaleert ongewenst gedrag en je gaat een gesprek aan met de leerling die problemen</w:t>
            </w:r>
            <w:r>
              <w:t xml:space="preserve"> gaf</w:t>
            </w:r>
            <w:r w:rsidRPr="00807869"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 xml:space="preserve">Je zorgt voor duidelijke gedragsregels, hanteert deze </w:t>
            </w:r>
            <w:r>
              <w:t>voortdurend</w:t>
            </w:r>
            <w:r w:rsidRPr="00807869">
              <w:t xml:space="preserve"> en je beseft steeds dat je</w:t>
            </w:r>
            <w:r>
              <w:t xml:space="preserve"> d</w:t>
            </w:r>
            <w:r w:rsidRPr="00807869">
              <w:t>oen en laten model staat voor de gewenste omgang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 xml:space="preserve">Je kan </w:t>
            </w:r>
            <w:r>
              <w:t xml:space="preserve">didactische </w:t>
            </w:r>
            <w:r w:rsidRPr="00807869">
              <w:t>overgangen adequaat organiseren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807869">
              <w:t>Je zorgt voor een gestructureerde en ordelijke werkomgeving en biedt een veilig klimaat</w:t>
            </w:r>
            <w:r>
              <w:t xml:space="preserve"> </w:t>
            </w:r>
            <w:r w:rsidRPr="00807869">
              <w:t>waarin leerlingen elkaar respectvol behandelen.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07869" w:rsidRDefault="0096384D" w:rsidP="008C259F">
            <w:r w:rsidRPr="00807869">
              <w:t>Je spreekt positieve verwachtingen uit en prijst de leerlingen waar nodig.</w:t>
            </w:r>
          </w:p>
        </w:tc>
      </w:tr>
    </w:tbl>
    <w:p w:rsidR="0096384D" w:rsidRPr="00C45DBF" w:rsidRDefault="0096384D" w:rsidP="006D609A"/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8080"/>
      </w:tblGrid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5C2723" w:rsidRDefault="0096384D" w:rsidP="008C259F">
            <w:pPr>
              <w:pStyle w:val="bijschrift"/>
            </w:pPr>
          </w:p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873E1B" w:rsidRDefault="0096384D" w:rsidP="008C259F">
            <w:pPr>
              <w:rPr>
                <w:b/>
              </w:rPr>
            </w:pPr>
            <w:r w:rsidRPr="00C45DBF">
              <w:rPr>
                <w:b/>
              </w:rPr>
              <w:t>Professioneel handelen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hebt een goede en actuele kennis over het vakgebied</w:t>
            </w:r>
            <w:r>
              <w:t xml:space="preserve"> of leergebied.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bent in staat de juiste afstand te houden tot de leerlingen</w:t>
            </w:r>
            <w:r>
              <w:t>.</w:t>
            </w:r>
          </w:p>
        </w:tc>
      </w:tr>
      <w:tr w:rsidR="0096384D" w:rsidRPr="004524C3" w:rsidTr="008C259F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84D" w:rsidRPr="00C45DBF" w:rsidRDefault="0096384D" w:rsidP="008C259F"/>
        </w:tc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384D" w:rsidRPr="005C2723" w:rsidRDefault="0096384D" w:rsidP="008C259F">
            <w:r w:rsidRPr="004E6AF8">
              <w:t>Je bent in staat om goed te plannen en je komt afspraken na</w:t>
            </w:r>
            <w:r>
              <w:t>.</w:t>
            </w:r>
          </w:p>
        </w:tc>
      </w:tr>
    </w:tbl>
    <w:p w:rsidR="0096384D" w:rsidRDefault="0096384D"/>
    <w:sectPr w:rsidR="0096384D" w:rsidSect="009625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84D" w:rsidRDefault="0096384D">
      <w:r>
        <w:separator/>
      </w:r>
    </w:p>
  </w:endnote>
  <w:endnote w:type="continuationSeparator" w:id="0">
    <w:p w:rsidR="0096384D" w:rsidRDefault="00963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3" w:rsidRDefault="007979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84D" w:rsidRPr="00CE2923" w:rsidRDefault="0096384D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3" w:rsidRDefault="00797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84D" w:rsidRDefault="0096384D">
      <w:r>
        <w:separator/>
      </w:r>
    </w:p>
  </w:footnote>
  <w:footnote w:type="continuationSeparator" w:id="0">
    <w:p w:rsidR="0096384D" w:rsidRDefault="00963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3" w:rsidRDefault="007979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3" w:rsidRDefault="007979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9D3" w:rsidRDefault="007979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F4D5B"/>
    <w:multiLevelType w:val="hybridMultilevel"/>
    <w:tmpl w:val="582C26A0"/>
    <w:lvl w:ilvl="0" w:tplc="356A7C12">
      <w:start w:val="3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73A2D"/>
    <w:multiLevelType w:val="hybridMultilevel"/>
    <w:tmpl w:val="6D2EEA98"/>
    <w:lvl w:ilvl="0" w:tplc="613835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F1F8F"/>
    <w:multiLevelType w:val="hybridMultilevel"/>
    <w:tmpl w:val="6DD876AC"/>
    <w:lvl w:ilvl="0" w:tplc="5C7ECF4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9A"/>
    <w:rsid w:val="000844FA"/>
    <w:rsid w:val="0013289B"/>
    <w:rsid w:val="002729F1"/>
    <w:rsid w:val="00295AEF"/>
    <w:rsid w:val="002A4836"/>
    <w:rsid w:val="00306498"/>
    <w:rsid w:val="00324823"/>
    <w:rsid w:val="003732B7"/>
    <w:rsid w:val="003B63D6"/>
    <w:rsid w:val="004524C3"/>
    <w:rsid w:val="004D5DB2"/>
    <w:rsid w:val="004E6AF8"/>
    <w:rsid w:val="005C2723"/>
    <w:rsid w:val="006314DB"/>
    <w:rsid w:val="006D609A"/>
    <w:rsid w:val="007641FE"/>
    <w:rsid w:val="007979D3"/>
    <w:rsid w:val="00807869"/>
    <w:rsid w:val="00815145"/>
    <w:rsid w:val="00873E1B"/>
    <w:rsid w:val="008C259F"/>
    <w:rsid w:val="00904DC1"/>
    <w:rsid w:val="00962580"/>
    <w:rsid w:val="0096384D"/>
    <w:rsid w:val="00A90FF8"/>
    <w:rsid w:val="00B00CA1"/>
    <w:rsid w:val="00B957EA"/>
    <w:rsid w:val="00C13F6F"/>
    <w:rsid w:val="00C45DBF"/>
    <w:rsid w:val="00C57C0A"/>
    <w:rsid w:val="00CE2923"/>
    <w:rsid w:val="00D14811"/>
    <w:rsid w:val="00D54269"/>
    <w:rsid w:val="00D70BAA"/>
    <w:rsid w:val="00EF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9A"/>
    <w:pPr>
      <w:spacing w:line="280" w:lineRule="atLeast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0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09A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1Char">
    <w:name w:val="Kop 1 Char"/>
    <w:basedOn w:val="DefaultParagraphFont"/>
    <w:uiPriority w:val="99"/>
    <w:locked/>
    <w:rsid w:val="006D609A"/>
    <w:rPr>
      <w:rFonts w:ascii="Cambria" w:hAnsi="Cambria" w:cs="Times New Roman"/>
      <w:b/>
      <w:bCs/>
      <w:color w:val="365F91"/>
      <w:sz w:val="28"/>
      <w:szCs w:val="28"/>
      <w:lang w:eastAsia="nl-NL"/>
    </w:rPr>
  </w:style>
  <w:style w:type="paragraph" w:customStyle="1" w:styleId="bijschrift">
    <w:name w:val="bijschrift"/>
    <w:basedOn w:val="Normal"/>
    <w:uiPriority w:val="99"/>
    <w:rsid w:val="006D609A"/>
    <w:pPr>
      <w:widowControl w:val="0"/>
      <w:spacing w:line="240" w:lineRule="auto"/>
    </w:pPr>
    <w:rPr>
      <w:sz w:val="16"/>
    </w:rPr>
  </w:style>
  <w:style w:type="paragraph" w:styleId="Header">
    <w:name w:val="header"/>
    <w:basedOn w:val="Normal"/>
    <w:link w:val="Head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7979D3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79D3"/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locked/>
    <w:rsid w:val="007979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79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09A"/>
    <w:pPr>
      <w:spacing w:line="280" w:lineRule="atLeast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609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609A"/>
    <w:rPr>
      <w:rFonts w:ascii="Arial" w:hAnsi="Arial" w:cs="Arial"/>
      <w:b/>
      <w:bCs/>
      <w:kern w:val="32"/>
      <w:sz w:val="32"/>
      <w:szCs w:val="32"/>
      <w:lang w:eastAsia="nl-NL"/>
    </w:rPr>
  </w:style>
  <w:style w:type="character" w:customStyle="1" w:styleId="Kop1Char">
    <w:name w:val="Kop 1 Char"/>
    <w:basedOn w:val="DefaultParagraphFont"/>
    <w:uiPriority w:val="99"/>
    <w:locked/>
    <w:rsid w:val="006D609A"/>
    <w:rPr>
      <w:rFonts w:ascii="Cambria" w:hAnsi="Cambria" w:cs="Times New Roman"/>
      <w:b/>
      <w:bCs/>
      <w:color w:val="365F91"/>
      <w:sz w:val="28"/>
      <w:szCs w:val="28"/>
      <w:lang w:eastAsia="nl-NL"/>
    </w:rPr>
  </w:style>
  <w:style w:type="paragraph" w:customStyle="1" w:styleId="bijschrift">
    <w:name w:val="bijschrift"/>
    <w:basedOn w:val="Normal"/>
    <w:uiPriority w:val="99"/>
    <w:rsid w:val="006D609A"/>
    <w:pPr>
      <w:widowControl w:val="0"/>
      <w:spacing w:line="240" w:lineRule="auto"/>
    </w:pPr>
    <w:rPr>
      <w:sz w:val="16"/>
    </w:rPr>
  </w:style>
  <w:style w:type="paragraph" w:styleId="Header">
    <w:name w:val="header"/>
    <w:basedOn w:val="Normal"/>
    <w:link w:val="Head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E292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1E3D"/>
    <w:rPr>
      <w:rFonts w:ascii="Arial" w:eastAsia="Times New Roman" w:hAnsi="Arial" w:cs="Arial"/>
      <w:sz w:val="20"/>
      <w:szCs w:val="20"/>
    </w:rPr>
  </w:style>
  <w:style w:type="paragraph" w:styleId="NoSpacing">
    <w:name w:val="No Spacing"/>
    <w:link w:val="NoSpacingChar"/>
    <w:uiPriority w:val="1"/>
    <w:qFormat/>
    <w:rsid w:val="007979D3"/>
    <w:rPr>
      <w:rFonts w:asciiTheme="minorHAnsi" w:eastAsiaTheme="minorEastAsia" w:hAnsiTheme="minorHAnsi" w:cstheme="minorBidi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7979D3"/>
    <w:rPr>
      <w:rFonts w:asciiTheme="minorHAnsi" w:eastAsiaTheme="minorEastAsia" w:hAnsiTheme="minorHAnsi" w:cstheme="minorBidi"/>
      <w:lang w:val="en-US" w:eastAsia="ja-JP"/>
    </w:rPr>
  </w:style>
  <w:style w:type="table" w:styleId="TableGrid">
    <w:name w:val="Table Grid"/>
    <w:basedOn w:val="TableNormal"/>
    <w:uiPriority w:val="59"/>
    <w:locked/>
    <w:rsid w:val="007979D3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97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6EF4686E.dotm</Template>
  <TotalTime>0</TotalTime>
  <Pages>3</Pages>
  <Words>743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tbraaksma</dc:creator>
  <cp:lastModifiedBy>Evers, L. (Linda)</cp:lastModifiedBy>
  <cp:revision>2</cp:revision>
  <dcterms:created xsi:type="dcterms:W3CDTF">2016-09-20T13:30:00Z</dcterms:created>
  <dcterms:modified xsi:type="dcterms:W3CDTF">2016-09-20T13:30:00Z</dcterms:modified>
</cp:coreProperties>
</file>