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0BC5" w:rsidRDefault="008C0BC5">
      <w:pPr>
        <w:widowControl w:val="0"/>
        <w:spacing w:after="0"/>
      </w:pPr>
    </w:p>
    <w:tbl>
      <w:tblPr>
        <w:tblStyle w:val="a"/>
        <w:tblW w:w="94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521"/>
      </w:tblGrid>
      <w:tr w:rsidR="008C0BC5">
        <w:tc>
          <w:tcPr>
            <w:tcW w:w="2943" w:type="dxa"/>
          </w:tcPr>
          <w:p w:rsidR="008C0BC5" w:rsidRDefault="008776AB">
            <w:pPr>
              <w:spacing w:line="360" w:lineRule="auto"/>
            </w:pPr>
            <w:r>
              <w:t>Naam activiteit</w:t>
            </w:r>
          </w:p>
        </w:tc>
        <w:tc>
          <w:tcPr>
            <w:tcW w:w="6521" w:type="dxa"/>
          </w:tcPr>
          <w:p w:rsidR="008C0BC5" w:rsidRDefault="008776AB">
            <w:pPr>
              <w:spacing w:line="360" w:lineRule="auto"/>
            </w:pPr>
            <w:r>
              <w:t xml:space="preserve">Intervisie vakdidactiek en </w:t>
            </w:r>
            <w:proofErr w:type="spellStart"/>
            <w:r>
              <w:t>vakinhoud</w:t>
            </w:r>
            <w:proofErr w:type="spellEnd"/>
          </w:p>
        </w:tc>
      </w:tr>
      <w:tr w:rsidR="008C0BC5">
        <w:tc>
          <w:tcPr>
            <w:tcW w:w="2943" w:type="dxa"/>
          </w:tcPr>
          <w:p w:rsidR="008C0BC5" w:rsidRDefault="008776AB">
            <w:pPr>
              <w:spacing w:line="360" w:lineRule="auto"/>
            </w:pPr>
            <w:r>
              <w:t>Thema activiteit</w:t>
            </w:r>
            <w:r>
              <w:rPr>
                <w:i/>
                <w:sz w:val="18"/>
                <w:szCs w:val="18"/>
              </w:rPr>
              <w:t xml:space="preserve"> werkdruk/</w:t>
            </w:r>
            <w:r>
              <w:t xml:space="preserve"> </w:t>
            </w:r>
            <w:proofErr w:type="spellStart"/>
            <w:r>
              <w:rPr>
                <w:i/>
                <w:sz w:val="18"/>
                <w:szCs w:val="18"/>
              </w:rPr>
              <w:t>enculturatie</w:t>
            </w:r>
            <w:proofErr w:type="spellEnd"/>
            <w:r>
              <w:rPr>
                <w:i/>
                <w:sz w:val="18"/>
                <w:szCs w:val="18"/>
              </w:rPr>
              <w:t>/ professionele ontwikkeling/ observatie en coaching</w:t>
            </w:r>
          </w:p>
        </w:tc>
        <w:tc>
          <w:tcPr>
            <w:tcW w:w="6521" w:type="dxa"/>
          </w:tcPr>
          <w:p w:rsidR="008C0BC5" w:rsidRDefault="008776AB">
            <w:pPr>
              <w:spacing w:line="360" w:lineRule="auto"/>
            </w:pPr>
            <w:r>
              <w:t>Professionele ontwikkeling</w:t>
            </w:r>
          </w:p>
        </w:tc>
      </w:tr>
      <w:tr w:rsidR="008C0BC5">
        <w:tc>
          <w:tcPr>
            <w:tcW w:w="2943" w:type="dxa"/>
          </w:tcPr>
          <w:p w:rsidR="008C0BC5" w:rsidRDefault="008776AB">
            <w:pPr>
              <w:spacing w:line="360" w:lineRule="auto"/>
            </w:pPr>
            <w:r>
              <w:t>Doel activiteit</w:t>
            </w:r>
          </w:p>
        </w:tc>
        <w:tc>
          <w:tcPr>
            <w:tcW w:w="6521" w:type="dxa"/>
          </w:tcPr>
          <w:p w:rsidR="008C0BC5" w:rsidRDefault="008776AB">
            <w:pPr>
              <w:spacing w:line="360" w:lineRule="auto"/>
            </w:pPr>
            <w:r>
              <w:t>De startende leraar krijgt vakdidactische en vakinhoudelijke tips.</w:t>
            </w:r>
          </w:p>
          <w:p w:rsidR="008C0BC5" w:rsidRDefault="008C0BC5">
            <w:pPr>
              <w:spacing w:line="360" w:lineRule="auto"/>
            </w:pPr>
          </w:p>
        </w:tc>
      </w:tr>
      <w:tr w:rsidR="008C0BC5">
        <w:tc>
          <w:tcPr>
            <w:tcW w:w="2943" w:type="dxa"/>
          </w:tcPr>
          <w:p w:rsidR="008C0BC5" w:rsidRDefault="008776AB">
            <w:pPr>
              <w:spacing w:line="360" w:lineRule="auto"/>
            </w:pPr>
            <w:r>
              <w:t>Begeleidingsjaar</w:t>
            </w:r>
          </w:p>
        </w:tc>
        <w:tc>
          <w:tcPr>
            <w:tcW w:w="6521" w:type="dxa"/>
          </w:tcPr>
          <w:p w:rsidR="008C0BC5" w:rsidRDefault="008776AB">
            <w:pPr>
              <w:spacing w:line="360" w:lineRule="auto"/>
            </w:pPr>
            <w:r>
              <w:t>1, 2, 3</w:t>
            </w:r>
          </w:p>
        </w:tc>
      </w:tr>
      <w:tr w:rsidR="008C0BC5">
        <w:tc>
          <w:tcPr>
            <w:tcW w:w="2943" w:type="dxa"/>
          </w:tcPr>
          <w:p w:rsidR="008C0BC5" w:rsidRDefault="008776AB">
            <w:pPr>
              <w:spacing w:line="360" w:lineRule="auto"/>
            </w:pPr>
            <w:r>
              <w:t>Deelnemers</w:t>
            </w:r>
          </w:p>
        </w:tc>
        <w:tc>
          <w:tcPr>
            <w:tcW w:w="6521" w:type="dxa"/>
          </w:tcPr>
          <w:p w:rsidR="008C0BC5" w:rsidRDefault="008776AB">
            <w:pPr>
              <w:spacing w:line="360" w:lineRule="auto"/>
            </w:pPr>
            <w:r>
              <w:t>De vakgroep</w:t>
            </w:r>
          </w:p>
          <w:p w:rsidR="008C0BC5" w:rsidRDefault="008776AB">
            <w:pPr>
              <w:spacing w:line="360" w:lineRule="auto"/>
            </w:pPr>
            <w:r>
              <w:t>Eventueel een begeleider</w:t>
            </w:r>
          </w:p>
        </w:tc>
      </w:tr>
      <w:tr w:rsidR="008C0BC5">
        <w:tc>
          <w:tcPr>
            <w:tcW w:w="2943" w:type="dxa"/>
          </w:tcPr>
          <w:p w:rsidR="008C0BC5" w:rsidRDefault="008776AB">
            <w:pPr>
              <w:spacing w:line="360" w:lineRule="auto"/>
            </w:pPr>
            <w:r>
              <w:t>Individueel / Groep(</w:t>
            </w:r>
            <w:proofErr w:type="spellStart"/>
            <w:r>
              <w:t>sgrootte</w:t>
            </w:r>
            <w:proofErr w:type="spellEnd"/>
            <w:r>
              <w:t>)</w:t>
            </w:r>
          </w:p>
        </w:tc>
        <w:tc>
          <w:tcPr>
            <w:tcW w:w="6521" w:type="dxa"/>
          </w:tcPr>
          <w:p w:rsidR="008C0BC5" w:rsidRDefault="008776AB">
            <w:pPr>
              <w:spacing w:line="360" w:lineRule="auto"/>
            </w:pPr>
            <w:r>
              <w:t>Max. 8</w:t>
            </w:r>
          </w:p>
        </w:tc>
      </w:tr>
      <w:tr w:rsidR="008C0BC5">
        <w:tc>
          <w:tcPr>
            <w:tcW w:w="2943" w:type="dxa"/>
          </w:tcPr>
          <w:p w:rsidR="008C0BC5" w:rsidRDefault="008776AB">
            <w:pPr>
              <w:spacing w:line="360" w:lineRule="auto"/>
            </w:pPr>
            <w:r>
              <w:t>Tijdsduur</w:t>
            </w:r>
          </w:p>
        </w:tc>
        <w:tc>
          <w:tcPr>
            <w:tcW w:w="6521" w:type="dxa"/>
          </w:tcPr>
          <w:p w:rsidR="008C0BC5" w:rsidRDefault="008776AB">
            <w:pPr>
              <w:spacing w:line="360" w:lineRule="auto"/>
            </w:pPr>
            <w:r>
              <w:t>45 minuten</w:t>
            </w:r>
          </w:p>
        </w:tc>
      </w:tr>
      <w:tr w:rsidR="008C0BC5">
        <w:tc>
          <w:tcPr>
            <w:tcW w:w="2943" w:type="dxa"/>
          </w:tcPr>
          <w:p w:rsidR="008C0BC5" w:rsidRDefault="008776AB">
            <w:pPr>
              <w:spacing w:line="360" w:lineRule="auto"/>
            </w:pPr>
            <w:r>
              <w:t>Aantal keren</w:t>
            </w:r>
          </w:p>
        </w:tc>
        <w:tc>
          <w:tcPr>
            <w:tcW w:w="6521" w:type="dxa"/>
          </w:tcPr>
          <w:p w:rsidR="008C0BC5" w:rsidRDefault="008776AB">
            <w:pPr>
              <w:spacing w:line="360" w:lineRule="auto"/>
            </w:pPr>
            <w:r>
              <w:t>2 x per schooljaar</w:t>
            </w:r>
          </w:p>
          <w:p w:rsidR="008C0BC5" w:rsidRDefault="008C0BC5">
            <w:pPr>
              <w:spacing w:line="360" w:lineRule="auto"/>
            </w:pPr>
          </w:p>
        </w:tc>
      </w:tr>
      <w:tr w:rsidR="008C0BC5">
        <w:tc>
          <w:tcPr>
            <w:tcW w:w="2943" w:type="dxa"/>
          </w:tcPr>
          <w:p w:rsidR="008C0BC5" w:rsidRDefault="008776AB">
            <w:pPr>
              <w:spacing w:line="360" w:lineRule="auto"/>
            </w:pPr>
            <w:r>
              <w:t>Voorbereiding activiteit</w:t>
            </w:r>
          </w:p>
        </w:tc>
        <w:tc>
          <w:tcPr>
            <w:tcW w:w="6521" w:type="dxa"/>
          </w:tcPr>
          <w:p w:rsidR="008C0BC5" w:rsidRDefault="008776AB">
            <w:pPr>
              <w:spacing w:line="360" w:lineRule="auto"/>
            </w:pPr>
            <w:r>
              <w:t>Afspraak maken, de startende leraar bereidt intervisievraag voor</w:t>
            </w:r>
          </w:p>
        </w:tc>
      </w:tr>
      <w:tr w:rsidR="008C0BC5">
        <w:tc>
          <w:tcPr>
            <w:tcW w:w="2943" w:type="dxa"/>
          </w:tcPr>
          <w:p w:rsidR="008C0BC5" w:rsidRDefault="008776AB">
            <w:pPr>
              <w:spacing w:line="360" w:lineRule="auto"/>
            </w:pPr>
            <w:r>
              <w:t>Korte omschrijving activiteit</w:t>
            </w:r>
          </w:p>
        </w:tc>
        <w:tc>
          <w:tcPr>
            <w:tcW w:w="6521" w:type="dxa"/>
          </w:tcPr>
          <w:p w:rsidR="008C0BC5" w:rsidRDefault="008776AB">
            <w:pPr>
              <w:spacing w:line="360" w:lineRule="auto"/>
            </w:pPr>
            <w:bookmarkStart w:id="0" w:name="_gjdgxs" w:colFirst="0" w:colLast="0"/>
            <w:bookmarkEnd w:id="0"/>
            <w:r>
              <w:t xml:space="preserve">In een intervisie setting legt de startende leraar de groep een vraag betreffende vakdidactiek of </w:t>
            </w:r>
            <w:proofErr w:type="spellStart"/>
            <w:r>
              <w:t>vakinhoud</w:t>
            </w:r>
            <w:proofErr w:type="spellEnd"/>
            <w:r>
              <w:t>, na een ronde van vragen ge</w:t>
            </w:r>
            <w:r>
              <w:t xml:space="preserve">richt op een toelichting wordt m.b.v. de roddelmethode (zie hieronder) de startende docent van tips voorzien. De startende leraar schrijft de tips op. </w:t>
            </w:r>
          </w:p>
        </w:tc>
      </w:tr>
      <w:tr w:rsidR="008C0BC5">
        <w:tc>
          <w:tcPr>
            <w:tcW w:w="2943" w:type="dxa"/>
          </w:tcPr>
          <w:p w:rsidR="008C0BC5" w:rsidRDefault="008776AB">
            <w:pPr>
              <w:spacing w:line="360" w:lineRule="auto"/>
            </w:pPr>
            <w:r>
              <w:t xml:space="preserve">Benodigd materiaal </w:t>
            </w:r>
          </w:p>
        </w:tc>
        <w:tc>
          <w:tcPr>
            <w:tcW w:w="6521" w:type="dxa"/>
          </w:tcPr>
          <w:p w:rsidR="008C0BC5" w:rsidRDefault="008776AB">
            <w:pPr>
              <w:spacing w:line="360" w:lineRule="auto"/>
            </w:pPr>
            <w:r>
              <w:t>Flap-over, stiften, notitieboek (voor startende leraar)</w:t>
            </w:r>
          </w:p>
        </w:tc>
      </w:tr>
      <w:tr w:rsidR="008C0BC5">
        <w:tc>
          <w:tcPr>
            <w:tcW w:w="2943" w:type="dxa"/>
          </w:tcPr>
          <w:p w:rsidR="008C0BC5" w:rsidRDefault="008776AB">
            <w:pPr>
              <w:spacing w:line="360" w:lineRule="auto"/>
            </w:pPr>
            <w:r>
              <w:t>Randvoorwaarden</w:t>
            </w:r>
          </w:p>
        </w:tc>
        <w:tc>
          <w:tcPr>
            <w:tcW w:w="6521" w:type="dxa"/>
          </w:tcPr>
          <w:p w:rsidR="008C0BC5" w:rsidRDefault="008776AB">
            <w:pPr>
              <w:numPr>
                <w:ilvl w:val="0"/>
                <w:numId w:val="1"/>
              </w:numPr>
              <w:spacing w:line="360" w:lineRule="auto"/>
              <w:ind w:hanging="360"/>
              <w:contextualSpacing/>
            </w:pPr>
            <w:r>
              <w:t>Tijd en ruimte</w:t>
            </w:r>
          </w:p>
          <w:p w:rsidR="008C0BC5" w:rsidRDefault="008776AB">
            <w:pPr>
              <w:numPr>
                <w:ilvl w:val="0"/>
                <w:numId w:val="1"/>
              </w:numPr>
              <w:spacing w:line="360" w:lineRule="auto"/>
              <w:ind w:hanging="360"/>
              <w:contextualSpacing/>
            </w:pPr>
            <w:r>
              <w:t>Onderling vertrouwen in de groep</w:t>
            </w:r>
          </w:p>
          <w:p w:rsidR="008C0BC5" w:rsidRDefault="008776AB">
            <w:pPr>
              <w:numPr>
                <w:ilvl w:val="0"/>
                <w:numId w:val="1"/>
              </w:numPr>
              <w:spacing w:line="360" w:lineRule="auto"/>
              <w:ind w:hanging="360"/>
              <w:contextualSpacing/>
            </w:pPr>
            <w:r>
              <w:t>Mix van startende en ervaren leraren</w:t>
            </w:r>
          </w:p>
        </w:tc>
      </w:tr>
      <w:tr w:rsidR="008C0BC5">
        <w:tc>
          <w:tcPr>
            <w:tcW w:w="2943" w:type="dxa"/>
          </w:tcPr>
          <w:p w:rsidR="008C0BC5" w:rsidRDefault="008776AB">
            <w:pPr>
              <w:spacing w:line="360" w:lineRule="auto"/>
            </w:pPr>
            <w:r>
              <w:t>Motivatie om activiteit op deze manier in te vullen</w:t>
            </w:r>
          </w:p>
        </w:tc>
        <w:tc>
          <w:tcPr>
            <w:tcW w:w="6521" w:type="dxa"/>
          </w:tcPr>
          <w:p w:rsidR="008C0BC5" w:rsidRDefault="008776AB">
            <w:pPr>
              <w:spacing w:line="360" w:lineRule="auto"/>
            </w:pPr>
            <w:r>
              <w:t>In een intervisie setting kan de startende leraar veel tips krijgen over toetsontwikkeling deze verwerken in de door h</w:t>
            </w:r>
            <w:r>
              <w:t>em te ontwikkelen toets.</w:t>
            </w:r>
          </w:p>
        </w:tc>
      </w:tr>
      <w:tr w:rsidR="008C0BC5">
        <w:tc>
          <w:tcPr>
            <w:tcW w:w="2943" w:type="dxa"/>
          </w:tcPr>
          <w:p w:rsidR="008C0BC5" w:rsidRDefault="008776AB">
            <w:pPr>
              <w:spacing w:line="360" w:lineRule="auto"/>
            </w:pPr>
            <w:r>
              <w:t>Variaties/ Aanvullingen</w:t>
            </w:r>
          </w:p>
        </w:tc>
        <w:tc>
          <w:tcPr>
            <w:tcW w:w="6521" w:type="dxa"/>
          </w:tcPr>
          <w:p w:rsidR="008C0BC5" w:rsidRDefault="008776AB">
            <w:pPr>
              <w:spacing w:line="360" w:lineRule="auto"/>
            </w:pPr>
            <w:r>
              <w:t>Variatie: n</w:t>
            </w:r>
            <w:r>
              <w:t>iet alleen die startende leraar, maar ook andere leraren brengen vragen in.</w:t>
            </w:r>
          </w:p>
        </w:tc>
      </w:tr>
      <w:tr w:rsidR="008C0BC5">
        <w:tc>
          <w:tcPr>
            <w:tcW w:w="2943" w:type="dxa"/>
          </w:tcPr>
          <w:p w:rsidR="008C0BC5" w:rsidRDefault="008776AB">
            <w:pPr>
              <w:spacing w:line="360" w:lineRule="auto"/>
            </w:pPr>
            <w:r>
              <w:t>Referenties</w:t>
            </w:r>
          </w:p>
        </w:tc>
        <w:tc>
          <w:tcPr>
            <w:tcW w:w="6521" w:type="dxa"/>
          </w:tcPr>
          <w:p w:rsidR="008C0BC5" w:rsidRDefault="008776AB">
            <w:pPr>
              <w:spacing w:after="200" w:line="276" w:lineRule="auto"/>
            </w:pPr>
            <w:r>
              <w:t xml:space="preserve">Nies, H., M. </w:t>
            </w:r>
            <w:proofErr w:type="spellStart"/>
            <w:r>
              <w:t>Keesen</w:t>
            </w:r>
            <w:proofErr w:type="spellEnd"/>
            <w:r>
              <w:t xml:space="preserve"> en M. Born, </w:t>
            </w:r>
            <w:r>
              <w:rPr>
                <w:i/>
              </w:rPr>
              <w:t>Interne werkmap intervisie NIZW</w:t>
            </w:r>
            <w:r>
              <w:t>, 2002</w:t>
            </w:r>
          </w:p>
          <w:p w:rsidR="008C0BC5" w:rsidRDefault="008776AB">
            <w:pPr>
              <w:spacing w:after="200" w:line="276" w:lineRule="auto"/>
            </w:pPr>
            <w:r>
              <w:t>https://www.youtube.com/watch?v=7UXi</w:t>
            </w:r>
            <w:r>
              <w:t>i-IMLpU</w:t>
            </w:r>
          </w:p>
        </w:tc>
      </w:tr>
    </w:tbl>
    <w:p w:rsidR="000367A1" w:rsidRDefault="000367A1">
      <w:pPr>
        <w:rPr>
          <w:b/>
          <w:sz w:val="28"/>
          <w:szCs w:val="28"/>
        </w:rPr>
      </w:pPr>
    </w:p>
    <w:p w:rsidR="008C0BC5" w:rsidRPr="000367A1" w:rsidRDefault="000367A1">
      <w:pPr>
        <w:rPr>
          <w:b/>
          <w:sz w:val="28"/>
          <w:szCs w:val="28"/>
        </w:rPr>
      </w:pPr>
      <w:r>
        <w:rPr>
          <w:b/>
          <w:sz w:val="28"/>
          <w:szCs w:val="28"/>
        </w:rPr>
        <w:br w:type="page"/>
      </w:r>
      <w:r w:rsidR="008776AB">
        <w:rPr>
          <w:b/>
          <w:sz w:val="28"/>
          <w:szCs w:val="28"/>
        </w:rPr>
        <w:lastRenderedPageBreak/>
        <w:t xml:space="preserve">Intervisie vakdidactiek en </w:t>
      </w:r>
      <w:proofErr w:type="spellStart"/>
      <w:r w:rsidR="008776AB">
        <w:rPr>
          <w:b/>
          <w:sz w:val="28"/>
          <w:szCs w:val="28"/>
        </w:rPr>
        <w:t>vakinhoud</w:t>
      </w:r>
      <w:proofErr w:type="spellEnd"/>
    </w:p>
    <w:p w:rsidR="008C0BC5" w:rsidRDefault="008776AB">
      <w:r>
        <w:t>Leraren lopen dagelijks tegen problemen aan. Soms is de oplossing duidelijk, maar soms weet de leraar geen oplossing te bedenken bij de situatie. In dit geval kan er een intervisiebijeenkomst gehouden worden me</w:t>
      </w:r>
      <w:r>
        <w:t>t gebruik van de ‘roddelmethode’. De vraag van een leraar wordt dan door een groep besproken, maar de leraar zelf zit buiten de groep. Een voorwaarde voor de roddelmethode is dat het onderlinge vertrouwen groot is en idealiter een mix is van startende en e</w:t>
      </w:r>
      <w:r>
        <w:t xml:space="preserve">rvaren docenten. Kijk </w:t>
      </w:r>
      <w:hyperlink r:id="rId6">
        <w:r>
          <w:rPr>
            <w:color w:val="1155CC"/>
            <w:u w:val="single"/>
          </w:rPr>
          <w:t>hier</w:t>
        </w:r>
      </w:hyperlink>
      <w:r>
        <w:t xml:space="preserve"> </w:t>
      </w:r>
      <w:r>
        <w:t xml:space="preserve">(Ctrl + klik) voor een korte instructievideo over de roddelmethode. </w:t>
      </w:r>
      <w:proofErr w:type="spellStart"/>
      <w:r>
        <w:t>Één</w:t>
      </w:r>
      <w:proofErr w:type="spellEnd"/>
      <w:r>
        <w:t xml:space="preserve"> sessie duurt ongeveer 45 minuten. Er kunnen vragen worden gesteld over vakdidactiek, </w:t>
      </w:r>
      <w:proofErr w:type="spellStart"/>
      <w:r>
        <w:t>vakinhoud</w:t>
      </w:r>
      <w:proofErr w:type="spellEnd"/>
      <w:r>
        <w:t xml:space="preserve"> of het voorbereiden van lessen</w:t>
      </w:r>
      <w:bookmarkStart w:id="1" w:name="_GoBack"/>
      <w:bookmarkEnd w:id="1"/>
    </w:p>
    <w:p w:rsidR="008C0BC5" w:rsidRDefault="008776AB">
      <w:r>
        <w:rPr>
          <w:b/>
          <w:sz w:val="24"/>
          <w:szCs w:val="24"/>
        </w:rPr>
        <w:t xml:space="preserve">De roddelmethode (Nies, </w:t>
      </w:r>
      <w:proofErr w:type="spellStart"/>
      <w:r>
        <w:rPr>
          <w:b/>
          <w:sz w:val="24"/>
          <w:szCs w:val="24"/>
        </w:rPr>
        <w:t>Keesen</w:t>
      </w:r>
      <w:proofErr w:type="spellEnd"/>
      <w:r>
        <w:rPr>
          <w:b/>
          <w:sz w:val="24"/>
          <w:szCs w:val="24"/>
        </w:rPr>
        <w:t xml:space="preserve"> en Born, 2002)</w:t>
      </w:r>
    </w:p>
    <w:tbl>
      <w:tblPr>
        <w:tblStyle w:val="a0"/>
        <w:tblW w:w="9372"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
        <w:gridCol w:w="7582"/>
        <w:gridCol w:w="938"/>
      </w:tblGrid>
      <w:tr w:rsidR="008C0BC5">
        <w:tc>
          <w:tcPr>
            <w:tcW w:w="852" w:type="dxa"/>
          </w:tcPr>
          <w:p w:rsidR="008C0BC5" w:rsidRDefault="008C0BC5"/>
          <w:p w:rsidR="008C0BC5" w:rsidRDefault="008776AB">
            <w:r>
              <w:t>STAP 1</w:t>
            </w:r>
          </w:p>
        </w:tc>
        <w:tc>
          <w:tcPr>
            <w:tcW w:w="7582" w:type="dxa"/>
          </w:tcPr>
          <w:p w:rsidR="008C0BC5" w:rsidRDefault="008776AB">
            <w:pPr>
              <w:pStyle w:val="Heading1"/>
            </w:pPr>
            <w:r>
              <w:rPr>
                <w:rFonts w:ascii="Calibri" w:eastAsia="Calibri" w:hAnsi="Calibri" w:cs="Calibri"/>
                <w:sz w:val="22"/>
                <w:szCs w:val="22"/>
              </w:rPr>
              <w:t>1. Vraag introductie</w:t>
            </w:r>
          </w:p>
          <w:p w:rsidR="008C0BC5" w:rsidRDefault="008776AB">
            <w:r>
              <w:t>De startende leraar introduceert zijn/haar vraag en geeft een beknopte toelichting</w:t>
            </w:r>
          </w:p>
          <w:p w:rsidR="008C0BC5" w:rsidRDefault="008C0BC5"/>
        </w:tc>
        <w:tc>
          <w:tcPr>
            <w:tcW w:w="938" w:type="dxa"/>
          </w:tcPr>
          <w:p w:rsidR="008C0BC5" w:rsidRDefault="008776AB">
            <w:r>
              <w:t>5 min.</w:t>
            </w:r>
          </w:p>
        </w:tc>
      </w:tr>
      <w:tr w:rsidR="008C0BC5">
        <w:tc>
          <w:tcPr>
            <w:tcW w:w="852" w:type="dxa"/>
          </w:tcPr>
          <w:p w:rsidR="008C0BC5" w:rsidRDefault="008C0BC5"/>
          <w:p w:rsidR="008C0BC5" w:rsidRDefault="008776AB">
            <w:r>
              <w:t>STAP 2</w:t>
            </w:r>
          </w:p>
        </w:tc>
        <w:tc>
          <w:tcPr>
            <w:tcW w:w="7582" w:type="dxa"/>
          </w:tcPr>
          <w:p w:rsidR="008C0BC5" w:rsidRDefault="008776AB">
            <w:r>
              <w:rPr>
                <w:b/>
              </w:rPr>
              <w:t>2. Probleemverkenning</w:t>
            </w:r>
          </w:p>
          <w:p w:rsidR="008C0BC5" w:rsidRDefault="008776AB">
            <w:r>
              <w:t>Overige groepsleden verkennen de vraag door het stellen van 3 creatieve vragen. Schrijf deze vragen op een flap-o</w:t>
            </w:r>
            <w:r>
              <w:t>ver. De inbrenger beantwoordt de vragen die hem/haar stimuleren.</w:t>
            </w:r>
          </w:p>
          <w:p w:rsidR="008C0BC5" w:rsidRDefault="008C0BC5"/>
        </w:tc>
        <w:tc>
          <w:tcPr>
            <w:tcW w:w="938" w:type="dxa"/>
          </w:tcPr>
          <w:p w:rsidR="008C0BC5" w:rsidRDefault="008776AB">
            <w:r>
              <w:t>10 min.</w:t>
            </w:r>
          </w:p>
        </w:tc>
      </w:tr>
      <w:tr w:rsidR="008C0BC5">
        <w:tc>
          <w:tcPr>
            <w:tcW w:w="852" w:type="dxa"/>
          </w:tcPr>
          <w:p w:rsidR="008C0BC5" w:rsidRDefault="008C0BC5"/>
          <w:p w:rsidR="008C0BC5" w:rsidRDefault="008776AB">
            <w:r>
              <w:t>STAP 3</w:t>
            </w:r>
          </w:p>
        </w:tc>
        <w:tc>
          <w:tcPr>
            <w:tcW w:w="7582" w:type="dxa"/>
          </w:tcPr>
          <w:p w:rsidR="008C0BC5" w:rsidRDefault="008776AB">
            <w:pPr>
              <w:pStyle w:val="Heading1"/>
            </w:pPr>
            <w:r>
              <w:rPr>
                <w:rFonts w:ascii="Calibri" w:eastAsia="Calibri" w:hAnsi="Calibri" w:cs="Calibri"/>
                <w:sz w:val="22"/>
                <w:szCs w:val="22"/>
              </w:rPr>
              <w:t>3. “Roddelen”</w:t>
            </w:r>
          </w:p>
          <w:p w:rsidR="008C0BC5" w:rsidRDefault="008776AB">
            <w:r>
              <w:t>De inbrenger gaat buiten de kring zitten en bemoeit zich op geen enkele manier met het gesprek. Hij/zij luistert aandachtig en maakt notities over zaken die he</w:t>
            </w:r>
            <w:r>
              <w:t>m/haar raken of opvallen.</w:t>
            </w:r>
          </w:p>
          <w:p w:rsidR="008C0BC5" w:rsidRDefault="008776AB">
            <w:r>
              <w:t>De groepsleden “roddelen” met elkaar over de vraag van de inbrenger en over mogelijke achtergronden, oorzaken en oplossingen.</w:t>
            </w:r>
          </w:p>
          <w:p w:rsidR="008C0BC5" w:rsidRDefault="008776AB">
            <w:r>
              <w:t>De groepsleden vormen individueel adviezen voor de startende leraar.</w:t>
            </w:r>
          </w:p>
          <w:p w:rsidR="008C0BC5" w:rsidRDefault="008C0BC5"/>
        </w:tc>
        <w:tc>
          <w:tcPr>
            <w:tcW w:w="938" w:type="dxa"/>
          </w:tcPr>
          <w:p w:rsidR="008C0BC5" w:rsidRDefault="008776AB">
            <w:r>
              <w:t>10 min.</w:t>
            </w:r>
          </w:p>
        </w:tc>
      </w:tr>
      <w:tr w:rsidR="008C0BC5">
        <w:tc>
          <w:tcPr>
            <w:tcW w:w="852" w:type="dxa"/>
          </w:tcPr>
          <w:p w:rsidR="008C0BC5" w:rsidRDefault="008C0BC5"/>
          <w:p w:rsidR="008C0BC5" w:rsidRDefault="008776AB">
            <w:r>
              <w:t>STAP 4</w:t>
            </w:r>
          </w:p>
        </w:tc>
        <w:tc>
          <w:tcPr>
            <w:tcW w:w="7582" w:type="dxa"/>
          </w:tcPr>
          <w:p w:rsidR="008C0BC5" w:rsidRDefault="008776AB">
            <w:pPr>
              <w:pStyle w:val="Heading1"/>
            </w:pPr>
            <w:r>
              <w:rPr>
                <w:rFonts w:ascii="Calibri" w:eastAsia="Calibri" w:hAnsi="Calibri" w:cs="Calibri"/>
                <w:sz w:val="22"/>
                <w:szCs w:val="22"/>
              </w:rPr>
              <w:t>4. Reactie van de inbrenger</w:t>
            </w:r>
          </w:p>
          <w:p w:rsidR="008C0BC5" w:rsidRDefault="008776AB">
            <w:r>
              <w:t>De inbrenger komt terug in de groep en vertelt zijn/haar ervaringen als waarnemer van de roddelfase. Wat heeft hem/haar geraakt? Wat is opgevallen? Welk advies spreekt de inbrenger aan?</w:t>
            </w:r>
          </w:p>
          <w:p w:rsidR="008C0BC5" w:rsidRDefault="008C0BC5"/>
        </w:tc>
        <w:tc>
          <w:tcPr>
            <w:tcW w:w="938" w:type="dxa"/>
          </w:tcPr>
          <w:p w:rsidR="008C0BC5" w:rsidRDefault="008776AB">
            <w:r>
              <w:t>10 min.</w:t>
            </w:r>
          </w:p>
        </w:tc>
      </w:tr>
      <w:tr w:rsidR="008C0BC5">
        <w:trPr>
          <w:trHeight w:val="1380"/>
        </w:trPr>
        <w:tc>
          <w:tcPr>
            <w:tcW w:w="852" w:type="dxa"/>
          </w:tcPr>
          <w:p w:rsidR="008C0BC5" w:rsidRDefault="008C0BC5"/>
          <w:p w:rsidR="008C0BC5" w:rsidRDefault="008776AB">
            <w:r>
              <w:t>STAP 5</w:t>
            </w:r>
          </w:p>
        </w:tc>
        <w:tc>
          <w:tcPr>
            <w:tcW w:w="7582" w:type="dxa"/>
          </w:tcPr>
          <w:p w:rsidR="008C0BC5" w:rsidRDefault="008776AB">
            <w:pPr>
              <w:pStyle w:val="Heading1"/>
            </w:pPr>
            <w:r>
              <w:rPr>
                <w:rFonts w:ascii="Calibri" w:eastAsia="Calibri" w:hAnsi="Calibri" w:cs="Calibri"/>
                <w:sz w:val="22"/>
                <w:szCs w:val="22"/>
              </w:rPr>
              <w:t>5. Evaluatie</w:t>
            </w:r>
          </w:p>
          <w:p w:rsidR="008C0BC5" w:rsidRDefault="008776AB">
            <w:r>
              <w:t>Inbrenger e</w:t>
            </w:r>
            <w:r>
              <w:t xml:space="preserve">n groep kijken terug op het verloop van dit gesprek: hoe zijn de groepsleden met de vraag </w:t>
            </w:r>
            <w:proofErr w:type="spellStart"/>
            <w:r>
              <w:t>omgegaan?wat</w:t>
            </w:r>
            <w:proofErr w:type="spellEnd"/>
            <w:r>
              <w:t xml:space="preserve"> heeft het de inbrenger opgeleverd? Wat heeft het de groepsleden opgeleverd? </w:t>
            </w:r>
          </w:p>
          <w:p w:rsidR="008C0BC5" w:rsidRDefault="008C0BC5"/>
        </w:tc>
        <w:tc>
          <w:tcPr>
            <w:tcW w:w="938" w:type="dxa"/>
          </w:tcPr>
          <w:p w:rsidR="008C0BC5" w:rsidRDefault="008776AB">
            <w:r>
              <w:t>10 min.</w:t>
            </w:r>
          </w:p>
        </w:tc>
      </w:tr>
      <w:tr w:rsidR="008C0BC5">
        <w:trPr>
          <w:trHeight w:val="620"/>
        </w:trPr>
        <w:tc>
          <w:tcPr>
            <w:tcW w:w="852" w:type="dxa"/>
          </w:tcPr>
          <w:p w:rsidR="008C0BC5" w:rsidRDefault="008C0BC5"/>
        </w:tc>
        <w:tc>
          <w:tcPr>
            <w:tcW w:w="7582" w:type="dxa"/>
          </w:tcPr>
          <w:p w:rsidR="008C0BC5" w:rsidRDefault="008776AB">
            <w:pPr>
              <w:pStyle w:val="Heading1"/>
            </w:pPr>
            <w:r>
              <w:rPr>
                <w:rFonts w:ascii="Calibri" w:eastAsia="Calibri" w:hAnsi="Calibri" w:cs="Calibri"/>
                <w:b w:val="0"/>
                <w:sz w:val="22"/>
                <w:szCs w:val="22"/>
              </w:rPr>
              <w:t xml:space="preserve">Totale tijdsbesteding      </w:t>
            </w:r>
          </w:p>
        </w:tc>
        <w:tc>
          <w:tcPr>
            <w:tcW w:w="938" w:type="dxa"/>
          </w:tcPr>
          <w:p w:rsidR="008C0BC5" w:rsidRDefault="008C0BC5"/>
          <w:p w:rsidR="008C0BC5" w:rsidRDefault="008776AB">
            <w:r>
              <w:t>45 min.</w:t>
            </w:r>
          </w:p>
        </w:tc>
      </w:tr>
    </w:tbl>
    <w:p w:rsidR="008C0BC5" w:rsidRDefault="008C0BC5">
      <w:pPr>
        <w:spacing w:after="0" w:line="240" w:lineRule="auto"/>
      </w:pPr>
    </w:p>
    <w:p w:rsidR="008C0BC5" w:rsidRDefault="008C0BC5"/>
    <w:sectPr w:rsidR="008C0BC5">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320DD"/>
    <w:multiLevelType w:val="multilevel"/>
    <w:tmpl w:val="D04CAC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defaultTabStop w:val="720"/>
  <w:hyphenationZone w:val="425"/>
  <w:characterSpacingControl w:val="doNotCompress"/>
  <w:compat>
    <w:compatSetting w:name="compatibilityMode" w:uri="http://schemas.microsoft.com/office/word" w:val="14"/>
  </w:compat>
  <w:rsids>
    <w:rsidRoot w:val="008C0BC5"/>
    <w:rsid w:val="000367A1"/>
    <w:rsid w:val="008C0B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680"/>
        <w:tab w:val="left" w:pos="7371"/>
      </w:tabs>
      <w:spacing w:after="120"/>
      <w:outlineLvl w:val="0"/>
    </w:pPr>
    <w:rPr>
      <w:rFonts w:ascii="Verdana" w:eastAsia="Verdana" w:hAnsi="Verdana" w:cs="Verdana"/>
      <w:b/>
      <w:sz w:val="26"/>
      <w:szCs w:val="26"/>
    </w:rPr>
  </w:style>
  <w:style w:type="paragraph" w:styleId="Heading2">
    <w:name w:val="heading 2"/>
    <w:basedOn w:val="Normal"/>
    <w:next w:val="Normal"/>
    <w:pPr>
      <w:keepNext/>
      <w:keepLines/>
      <w:tabs>
        <w:tab w:val="left" w:pos="680"/>
        <w:tab w:val="left" w:pos="7371"/>
      </w:tabs>
      <w:spacing w:after="120"/>
      <w:outlineLvl w:val="1"/>
    </w:pPr>
    <w:rPr>
      <w:rFonts w:ascii="Verdana" w:eastAsia="Verdana" w:hAnsi="Verdana" w:cs="Verdana"/>
      <w:b/>
    </w:rPr>
  </w:style>
  <w:style w:type="paragraph" w:styleId="Heading3">
    <w:name w:val="heading 3"/>
    <w:basedOn w:val="Normal"/>
    <w:next w:val="Normal"/>
    <w:pPr>
      <w:keepNext/>
      <w:keepLines/>
      <w:tabs>
        <w:tab w:val="left" w:pos="680"/>
        <w:tab w:val="left" w:pos="7371"/>
      </w:tabs>
      <w:spacing w:after="120"/>
      <w:outlineLvl w:val="2"/>
    </w:pPr>
    <w:rPr>
      <w:rFonts w:ascii="Arial" w:eastAsia="Arial" w:hAnsi="Arial" w:cs="Arial"/>
      <w:b/>
      <w:sz w:val="20"/>
      <w:szCs w:val="20"/>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680"/>
        <w:tab w:val="left" w:pos="7371"/>
      </w:tabs>
      <w:spacing w:after="0"/>
      <w:ind w:left="1928"/>
    </w:pPr>
    <w:rPr>
      <w:rFonts w:ascii="Verdana" w:eastAsia="Verdana" w:hAnsi="Verdana" w:cs="Verdana"/>
      <w:b/>
      <w:sz w:val="26"/>
      <w:szCs w:val="26"/>
    </w:rPr>
  </w:style>
  <w:style w:type="paragraph" w:styleId="Subtitle">
    <w:name w:val="Subtitle"/>
    <w:basedOn w:val="Normal"/>
    <w:next w:val="Normal"/>
    <w:pPr>
      <w:keepNext/>
      <w:keepLines/>
      <w:tabs>
        <w:tab w:val="left" w:pos="680"/>
        <w:tab w:val="left" w:pos="7371"/>
      </w:tabs>
      <w:spacing w:after="0"/>
      <w:ind w:left="1928"/>
    </w:pPr>
    <w:rPr>
      <w:rFonts w:ascii="Verdana" w:eastAsia="Verdana" w:hAnsi="Verdana" w:cs="Verdana"/>
      <w:b/>
      <w:i/>
      <w:sz w:val="18"/>
      <w:szCs w:val="1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680"/>
        <w:tab w:val="left" w:pos="7371"/>
      </w:tabs>
      <w:spacing w:after="120"/>
      <w:outlineLvl w:val="0"/>
    </w:pPr>
    <w:rPr>
      <w:rFonts w:ascii="Verdana" w:eastAsia="Verdana" w:hAnsi="Verdana" w:cs="Verdana"/>
      <w:b/>
      <w:sz w:val="26"/>
      <w:szCs w:val="26"/>
    </w:rPr>
  </w:style>
  <w:style w:type="paragraph" w:styleId="Heading2">
    <w:name w:val="heading 2"/>
    <w:basedOn w:val="Normal"/>
    <w:next w:val="Normal"/>
    <w:pPr>
      <w:keepNext/>
      <w:keepLines/>
      <w:tabs>
        <w:tab w:val="left" w:pos="680"/>
        <w:tab w:val="left" w:pos="7371"/>
      </w:tabs>
      <w:spacing w:after="120"/>
      <w:outlineLvl w:val="1"/>
    </w:pPr>
    <w:rPr>
      <w:rFonts w:ascii="Verdana" w:eastAsia="Verdana" w:hAnsi="Verdana" w:cs="Verdana"/>
      <w:b/>
    </w:rPr>
  </w:style>
  <w:style w:type="paragraph" w:styleId="Heading3">
    <w:name w:val="heading 3"/>
    <w:basedOn w:val="Normal"/>
    <w:next w:val="Normal"/>
    <w:pPr>
      <w:keepNext/>
      <w:keepLines/>
      <w:tabs>
        <w:tab w:val="left" w:pos="680"/>
        <w:tab w:val="left" w:pos="7371"/>
      </w:tabs>
      <w:spacing w:after="120"/>
      <w:outlineLvl w:val="2"/>
    </w:pPr>
    <w:rPr>
      <w:rFonts w:ascii="Arial" w:eastAsia="Arial" w:hAnsi="Arial" w:cs="Arial"/>
      <w:b/>
      <w:sz w:val="20"/>
      <w:szCs w:val="20"/>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680"/>
        <w:tab w:val="left" w:pos="7371"/>
      </w:tabs>
      <w:spacing w:after="0"/>
      <w:ind w:left="1928"/>
    </w:pPr>
    <w:rPr>
      <w:rFonts w:ascii="Verdana" w:eastAsia="Verdana" w:hAnsi="Verdana" w:cs="Verdana"/>
      <w:b/>
      <w:sz w:val="26"/>
      <w:szCs w:val="26"/>
    </w:rPr>
  </w:style>
  <w:style w:type="paragraph" w:styleId="Subtitle">
    <w:name w:val="Subtitle"/>
    <w:basedOn w:val="Normal"/>
    <w:next w:val="Normal"/>
    <w:pPr>
      <w:keepNext/>
      <w:keepLines/>
      <w:tabs>
        <w:tab w:val="left" w:pos="680"/>
        <w:tab w:val="left" w:pos="7371"/>
      </w:tabs>
      <w:spacing w:after="0"/>
      <w:ind w:left="1928"/>
    </w:pPr>
    <w:rPr>
      <w:rFonts w:ascii="Verdana" w:eastAsia="Verdana" w:hAnsi="Verdana" w:cs="Verdana"/>
      <w:b/>
      <w:i/>
      <w:sz w:val="18"/>
      <w:szCs w:val="1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UXii-IMLp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7379E4B2.dotm</Template>
  <TotalTime>0</TotalTime>
  <Pages>3</Pages>
  <Words>544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Vries, N.S. de (Nina)</dc:creator>
  <cp:lastModifiedBy>Vries, N.S. de (Nina)</cp:lastModifiedBy>
  <cp:revision>2</cp:revision>
  <dcterms:created xsi:type="dcterms:W3CDTF">2017-01-13T12:24:00Z</dcterms:created>
  <dcterms:modified xsi:type="dcterms:W3CDTF">2017-01-13T12:24:00Z</dcterms:modified>
</cp:coreProperties>
</file>