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1756CD" w14:textId="77777777" w:rsidR="00420352" w:rsidRDefault="00420352"/>
    <w:tbl>
      <w:tblPr>
        <w:tblStyle w:val="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521"/>
      </w:tblGrid>
      <w:tr w:rsidR="00420352" w14:paraId="373397F9" w14:textId="77777777">
        <w:tc>
          <w:tcPr>
            <w:tcW w:w="2943" w:type="dxa"/>
          </w:tcPr>
          <w:p w14:paraId="1669BB8F" w14:textId="77777777" w:rsidR="00420352" w:rsidRDefault="00B1006E">
            <w:pPr>
              <w:spacing w:line="360" w:lineRule="auto"/>
            </w:pPr>
            <w:r>
              <w:rPr>
                <w:rFonts w:ascii="Calibri" w:eastAsia="Calibri" w:hAnsi="Calibri" w:cs="Calibri"/>
                <w:sz w:val="22"/>
                <w:szCs w:val="22"/>
              </w:rPr>
              <w:t>Naam activiteit</w:t>
            </w:r>
          </w:p>
        </w:tc>
        <w:tc>
          <w:tcPr>
            <w:tcW w:w="6521" w:type="dxa"/>
          </w:tcPr>
          <w:p w14:paraId="714D228E" w14:textId="77777777" w:rsidR="00420352" w:rsidRDefault="00B1006E">
            <w:pPr>
              <w:spacing w:line="360" w:lineRule="auto"/>
            </w:pPr>
            <w:r>
              <w:rPr>
                <w:rFonts w:ascii="Calibri" w:eastAsia="Calibri" w:hAnsi="Calibri" w:cs="Calibri"/>
                <w:sz w:val="22"/>
                <w:szCs w:val="22"/>
              </w:rPr>
              <w:t>Kernkwadranten</w:t>
            </w:r>
          </w:p>
        </w:tc>
      </w:tr>
      <w:tr w:rsidR="00420352" w14:paraId="21857547" w14:textId="77777777">
        <w:tc>
          <w:tcPr>
            <w:tcW w:w="2943" w:type="dxa"/>
          </w:tcPr>
          <w:p w14:paraId="515A04FF" w14:textId="77777777" w:rsidR="00420352" w:rsidRDefault="00B1006E">
            <w:pPr>
              <w:spacing w:line="360" w:lineRule="auto"/>
            </w:pPr>
            <w:r>
              <w:rPr>
                <w:rFonts w:ascii="Calibri" w:eastAsia="Calibri" w:hAnsi="Calibri" w:cs="Calibri"/>
                <w:sz w:val="22"/>
                <w:szCs w:val="22"/>
              </w:rPr>
              <w:t xml:space="preserve">Thema activiteit </w:t>
            </w:r>
            <w:r>
              <w:rPr>
                <w:rFonts w:ascii="Calibri" w:eastAsia="Calibri" w:hAnsi="Calibri" w:cs="Calibri"/>
                <w:i/>
                <w:sz w:val="22"/>
                <w:szCs w:val="22"/>
              </w:rPr>
              <w:t xml:space="preserve">werkdruk/ </w:t>
            </w:r>
            <w:proofErr w:type="spellStart"/>
            <w:r>
              <w:rPr>
                <w:rFonts w:ascii="Calibri" w:eastAsia="Calibri" w:hAnsi="Calibri" w:cs="Calibri"/>
                <w:i/>
                <w:sz w:val="22"/>
                <w:szCs w:val="22"/>
              </w:rPr>
              <w:t>enculturatie</w:t>
            </w:r>
            <w:proofErr w:type="spellEnd"/>
            <w:r>
              <w:rPr>
                <w:rFonts w:ascii="Calibri" w:eastAsia="Calibri" w:hAnsi="Calibri" w:cs="Calibri"/>
                <w:i/>
                <w:sz w:val="22"/>
                <w:szCs w:val="22"/>
              </w:rPr>
              <w:t>/ professionele ontwikkeling/ observatie en coaching</w:t>
            </w:r>
          </w:p>
        </w:tc>
        <w:tc>
          <w:tcPr>
            <w:tcW w:w="6521" w:type="dxa"/>
          </w:tcPr>
          <w:p w14:paraId="057E86CD" w14:textId="77777777" w:rsidR="00420352" w:rsidRDefault="00B1006E">
            <w:pPr>
              <w:spacing w:line="360" w:lineRule="auto"/>
            </w:pPr>
            <w:r>
              <w:rPr>
                <w:rFonts w:ascii="Calibri" w:eastAsia="Calibri" w:hAnsi="Calibri" w:cs="Calibri"/>
                <w:sz w:val="22"/>
                <w:szCs w:val="22"/>
              </w:rPr>
              <w:t>Observatie en coaching</w:t>
            </w:r>
          </w:p>
          <w:p w14:paraId="620629FB" w14:textId="77777777" w:rsidR="00420352" w:rsidRDefault="00420352">
            <w:pPr>
              <w:spacing w:line="360" w:lineRule="auto"/>
            </w:pPr>
          </w:p>
        </w:tc>
      </w:tr>
      <w:tr w:rsidR="00420352" w14:paraId="26144C0D" w14:textId="77777777">
        <w:tc>
          <w:tcPr>
            <w:tcW w:w="2943" w:type="dxa"/>
          </w:tcPr>
          <w:p w14:paraId="17F0D845" w14:textId="77777777" w:rsidR="00420352" w:rsidRDefault="00B1006E">
            <w:pPr>
              <w:spacing w:line="360" w:lineRule="auto"/>
            </w:pPr>
            <w:r>
              <w:rPr>
                <w:rFonts w:ascii="Calibri" w:eastAsia="Calibri" w:hAnsi="Calibri" w:cs="Calibri"/>
                <w:sz w:val="22"/>
                <w:szCs w:val="22"/>
              </w:rPr>
              <w:t>Doel activiteit</w:t>
            </w:r>
          </w:p>
        </w:tc>
        <w:tc>
          <w:tcPr>
            <w:tcW w:w="6521" w:type="dxa"/>
          </w:tcPr>
          <w:p w14:paraId="0DA5A0BE" w14:textId="77777777" w:rsidR="00420352" w:rsidRDefault="00B1006E">
            <w:pPr>
              <w:spacing w:line="360" w:lineRule="auto"/>
            </w:pPr>
            <w:r>
              <w:rPr>
                <w:rFonts w:ascii="Calibri" w:eastAsia="Calibri" w:hAnsi="Calibri" w:cs="Calibri"/>
                <w:sz w:val="22"/>
                <w:szCs w:val="22"/>
              </w:rPr>
              <w:t xml:space="preserve">De startende leraar krijgt inzicht in zijn/ haar kernkwaliteiten en valkuilen. </w:t>
            </w:r>
          </w:p>
        </w:tc>
      </w:tr>
      <w:tr w:rsidR="00420352" w14:paraId="6A0CD8F5" w14:textId="77777777">
        <w:tc>
          <w:tcPr>
            <w:tcW w:w="2943" w:type="dxa"/>
          </w:tcPr>
          <w:p w14:paraId="73B65CF2" w14:textId="3969FE50" w:rsidR="00420352" w:rsidRDefault="00ED6ED1">
            <w:pPr>
              <w:spacing w:line="360" w:lineRule="auto"/>
            </w:pPr>
            <w:r>
              <w:rPr>
                <w:rFonts w:ascii="Calibri" w:eastAsia="Calibri" w:hAnsi="Calibri" w:cs="Calibri"/>
                <w:sz w:val="22"/>
                <w:szCs w:val="22"/>
              </w:rPr>
              <w:t>Begeleidingsfase</w:t>
            </w:r>
          </w:p>
        </w:tc>
        <w:tc>
          <w:tcPr>
            <w:tcW w:w="6521" w:type="dxa"/>
          </w:tcPr>
          <w:p w14:paraId="3618A208" w14:textId="76696495" w:rsidR="00420352" w:rsidRDefault="00ED6ED1">
            <w:pPr>
              <w:spacing w:line="360" w:lineRule="auto"/>
            </w:pPr>
            <w:r>
              <w:rPr>
                <w:rFonts w:ascii="Calibri" w:eastAsia="Calibri" w:hAnsi="Calibri" w:cs="Calibri"/>
                <w:sz w:val="22"/>
                <w:szCs w:val="22"/>
              </w:rPr>
              <w:t>1 (ingroeien) en 2 (verbreden)</w:t>
            </w:r>
            <w:bookmarkStart w:id="0" w:name="_GoBack"/>
            <w:bookmarkEnd w:id="0"/>
          </w:p>
        </w:tc>
      </w:tr>
      <w:tr w:rsidR="00420352" w14:paraId="41465006" w14:textId="77777777">
        <w:tc>
          <w:tcPr>
            <w:tcW w:w="2943" w:type="dxa"/>
          </w:tcPr>
          <w:p w14:paraId="09EC16DC" w14:textId="77777777" w:rsidR="00420352" w:rsidRDefault="00B1006E">
            <w:pPr>
              <w:spacing w:line="360" w:lineRule="auto"/>
            </w:pPr>
            <w:r>
              <w:rPr>
                <w:rFonts w:ascii="Calibri" w:eastAsia="Calibri" w:hAnsi="Calibri" w:cs="Calibri"/>
                <w:sz w:val="22"/>
                <w:szCs w:val="22"/>
              </w:rPr>
              <w:t>Deelnemers</w:t>
            </w:r>
          </w:p>
        </w:tc>
        <w:tc>
          <w:tcPr>
            <w:tcW w:w="6521" w:type="dxa"/>
          </w:tcPr>
          <w:p w14:paraId="41359FF5" w14:textId="77777777" w:rsidR="00420352" w:rsidRDefault="00B1006E">
            <w:pPr>
              <w:spacing w:line="360" w:lineRule="auto"/>
            </w:pPr>
            <w:r>
              <w:rPr>
                <w:rFonts w:ascii="Calibri" w:eastAsia="Calibri" w:hAnsi="Calibri" w:cs="Calibri"/>
                <w:sz w:val="22"/>
                <w:szCs w:val="22"/>
              </w:rPr>
              <w:t>Startende leraar en coach</w:t>
            </w:r>
          </w:p>
        </w:tc>
      </w:tr>
      <w:tr w:rsidR="00420352" w14:paraId="20E1A47B" w14:textId="77777777">
        <w:tc>
          <w:tcPr>
            <w:tcW w:w="2943" w:type="dxa"/>
          </w:tcPr>
          <w:p w14:paraId="4178BDBD" w14:textId="77777777" w:rsidR="00420352" w:rsidRDefault="00B1006E">
            <w:pPr>
              <w:spacing w:line="360" w:lineRule="auto"/>
            </w:pPr>
            <w:r>
              <w:rPr>
                <w:rFonts w:ascii="Calibri" w:eastAsia="Calibri" w:hAnsi="Calibri" w:cs="Calibri"/>
                <w:sz w:val="22"/>
                <w:szCs w:val="22"/>
              </w:rPr>
              <w:t>Individueel / Groep(</w:t>
            </w:r>
            <w:proofErr w:type="spellStart"/>
            <w:r>
              <w:rPr>
                <w:rFonts w:ascii="Calibri" w:eastAsia="Calibri" w:hAnsi="Calibri" w:cs="Calibri"/>
                <w:sz w:val="22"/>
                <w:szCs w:val="22"/>
              </w:rPr>
              <w:t>sgrootte</w:t>
            </w:r>
            <w:proofErr w:type="spellEnd"/>
            <w:r>
              <w:rPr>
                <w:rFonts w:ascii="Calibri" w:eastAsia="Calibri" w:hAnsi="Calibri" w:cs="Calibri"/>
                <w:sz w:val="22"/>
                <w:szCs w:val="22"/>
              </w:rPr>
              <w:t>)</w:t>
            </w:r>
          </w:p>
        </w:tc>
        <w:tc>
          <w:tcPr>
            <w:tcW w:w="6521" w:type="dxa"/>
          </w:tcPr>
          <w:p w14:paraId="5013C10B" w14:textId="77777777" w:rsidR="00420352" w:rsidRDefault="00B1006E">
            <w:pPr>
              <w:spacing w:line="360" w:lineRule="auto"/>
            </w:pPr>
            <w:r>
              <w:rPr>
                <w:rFonts w:ascii="Calibri" w:eastAsia="Calibri" w:hAnsi="Calibri" w:cs="Calibri"/>
                <w:sz w:val="22"/>
                <w:szCs w:val="22"/>
              </w:rPr>
              <w:t>2-6</w:t>
            </w:r>
          </w:p>
        </w:tc>
      </w:tr>
      <w:tr w:rsidR="00420352" w14:paraId="59E67076" w14:textId="77777777">
        <w:tc>
          <w:tcPr>
            <w:tcW w:w="2943" w:type="dxa"/>
          </w:tcPr>
          <w:p w14:paraId="0B6FC23A" w14:textId="77777777" w:rsidR="00420352" w:rsidRDefault="00B1006E">
            <w:pPr>
              <w:spacing w:line="360" w:lineRule="auto"/>
            </w:pPr>
            <w:r>
              <w:rPr>
                <w:rFonts w:ascii="Calibri" w:eastAsia="Calibri" w:hAnsi="Calibri" w:cs="Calibri"/>
                <w:sz w:val="22"/>
                <w:szCs w:val="22"/>
              </w:rPr>
              <w:t>Tijdsduur</w:t>
            </w:r>
          </w:p>
        </w:tc>
        <w:tc>
          <w:tcPr>
            <w:tcW w:w="6521" w:type="dxa"/>
          </w:tcPr>
          <w:p w14:paraId="597ADFBE" w14:textId="77777777" w:rsidR="00420352" w:rsidRDefault="00B1006E">
            <w:pPr>
              <w:spacing w:line="360" w:lineRule="auto"/>
            </w:pPr>
            <w:r>
              <w:rPr>
                <w:rFonts w:ascii="Calibri" w:eastAsia="Calibri" w:hAnsi="Calibri" w:cs="Calibri"/>
                <w:sz w:val="22"/>
                <w:szCs w:val="22"/>
              </w:rPr>
              <w:t>30- 60 minuten</w:t>
            </w:r>
          </w:p>
        </w:tc>
      </w:tr>
      <w:tr w:rsidR="00420352" w14:paraId="4516FB1E" w14:textId="77777777">
        <w:tc>
          <w:tcPr>
            <w:tcW w:w="2943" w:type="dxa"/>
          </w:tcPr>
          <w:p w14:paraId="7875430B" w14:textId="77777777" w:rsidR="00420352" w:rsidRDefault="00B1006E">
            <w:pPr>
              <w:spacing w:line="360" w:lineRule="auto"/>
            </w:pPr>
            <w:r>
              <w:rPr>
                <w:rFonts w:ascii="Calibri" w:eastAsia="Calibri" w:hAnsi="Calibri" w:cs="Calibri"/>
                <w:sz w:val="22"/>
                <w:szCs w:val="22"/>
              </w:rPr>
              <w:t>Aantal keren</w:t>
            </w:r>
          </w:p>
        </w:tc>
        <w:tc>
          <w:tcPr>
            <w:tcW w:w="6521" w:type="dxa"/>
          </w:tcPr>
          <w:p w14:paraId="4599F794" w14:textId="77777777" w:rsidR="00420352" w:rsidRDefault="00B1006E">
            <w:pPr>
              <w:spacing w:line="360" w:lineRule="auto"/>
            </w:pPr>
            <w:r>
              <w:rPr>
                <w:rFonts w:ascii="Calibri" w:eastAsia="Calibri" w:hAnsi="Calibri" w:cs="Calibri"/>
                <w:sz w:val="22"/>
                <w:szCs w:val="22"/>
              </w:rPr>
              <w:t>Eenmalig, vaker indien gewenst</w:t>
            </w:r>
          </w:p>
          <w:p w14:paraId="3EBBC8E6" w14:textId="77777777" w:rsidR="00420352" w:rsidRDefault="00420352">
            <w:pPr>
              <w:spacing w:line="360" w:lineRule="auto"/>
            </w:pPr>
          </w:p>
        </w:tc>
      </w:tr>
      <w:tr w:rsidR="00420352" w14:paraId="3891373D" w14:textId="77777777">
        <w:tc>
          <w:tcPr>
            <w:tcW w:w="2943" w:type="dxa"/>
          </w:tcPr>
          <w:p w14:paraId="1DAC8664" w14:textId="77777777" w:rsidR="00420352" w:rsidRDefault="00B1006E">
            <w:pPr>
              <w:spacing w:line="360" w:lineRule="auto"/>
            </w:pPr>
            <w:r>
              <w:rPr>
                <w:rFonts w:ascii="Calibri" w:eastAsia="Calibri" w:hAnsi="Calibri" w:cs="Calibri"/>
                <w:sz w:val="22"/>
                <w:szCs w:val="22"/>
              </w:rPr>
              <w:t>Korte omschrijving activiteit</w:t>
            </w:r>
          </w:p>
        </w:tc>
        <w:tc>
          <w:tcPr>
            <w:tcW w:w="6521" w:type="dxa"/>
          </w:tcPr>
          <w:p w14:paraId="7EAC71A8" w14:textId="77777777" w:rsidR="00420352" w:rsidRDefault="00B1006E">
            <w:pPr>
              <w:spacing w:line="360" w:lineRule="auto"/>
            </w:pPr>
            <w:r>
              <w:rPr>
                <w:rFonts w:ascii="Calibri" w:eastAsia="Calibri" w:hAnsi="Calibri" w:cs="Calibri"/>
                <w:sz w:val="22"/>
                <w:szCs w:val="22"/>
              </w:rPr>
              <w:t xml:space="preserve">De docent formuleert zijn kernkwaliteiten met behulp van de coach. Hierna kijkt de docent naar de mogelijke valkuilen die verbonden zijn aan deze kwaliteiten. Door deze kwaliteiten en valkuilen inzichtelijk te krijgen, kan de leraar zich ontwikkelen aan de hand van deze reflectie. </w:t>
            </w:r>
          </w:p>
        </w:tc>
      </w:tr>
      <w:tr w:rsidR="00420352" w14:paraId="2050208E" w14:textId="77777777">
        <w:tc>
          <w:tcPr>
            <w:tcW w:w="2943" w:type="dxa"/>
          </w:tcPr>
          <w:p w14:paraId="3600E6B8" w14:textId="77777777" w:rsidR="00420352" w:rsidRDefault="00B1006E">
            <w:pPr>
              <w:spacing w:line="360" w:lineRule="auto"/>
            </w:pPr>
            <w:r>
              <w:rPr>
                <w:rFonts w:ascii="Calibri" w:eastAsia="Calibri" w:hAnsi="Calibri" w:cs="Calibri"/>
                <w:sz w:val="22"/>
                <w:szCs w:val="22"/>
              </w:rPr>
              <w:t>Benodigd materiaal</w:t>
            </w:r>
          </w:p>
        </w:tc>
        <w:tc>
          <w:tcPr>
            <w:tcW w:w="6521" w:type="dxa"/>
          </w:tcPr>
          <w:p w14:paraId="5B9FE63A" w14:textId="77777777" w:rsidR="00420352" w:rsidRDefault="00B1006E">
            <w:pPr>
              <w:spacing w:line="360" w:lineRule="auto"/>
            </w:pPr>
            <w:r>
              <w:rPr>
                <w:rFonts w:ascii="Calibri" w:eastAsia="Calibri" w:hAnsi="Calibri" w:cs="Calibri"/>
                <w:sz w:val="22"/>
                <w:szCs w:val="22"/>
              </w:rPr>
              <w:t>Uitwerking van het formuleren van kernkwaliteiten en valkuilen (zie hieronder)</w:t>
            </w:r>
          </w:p>
        </w:tc>
      </w:tr>
      <w:tr w:rsidR="00420352" w14:paraId="4974338F" w14:textId="77777777">
        <w:tc>
          <w:tcPr>
            <w:tcW w:w="2943" w:type="dxa"/>
          </w:tcPr>
          <w:p w14:paraId="3CFDA720" w14:textId="77777777" w:rsidR="00420352" w:rsidRDefault="00B1006E">
            <w:pPr>
              <w:spacing w:line="360" w:lineRule="auto"/>
            </w:pPr>
            <w:r>
              <w:rPr>
                <w:rFonts w:ascii="Calibri" w:eastAsia="Calibri" w:hAnsi="Calibri" w:cs="Calibri"/>
                <w:sz w:val="22"/>
                <w:szCs w:val="22"/>
              </w:rPr>
              <w:t>Randvoorwaarden</w:t>
            </w:r>
          </w:p>
        </w:tc>
        <w:tc>
          <w:tcPr>
            <w:tcW w:w="6521" w:type="dxa"/>
          </w:tcPr>
          <w:p w14:paraId="6A0151A9" w14:textId="77777777" w:rsidR="00420352" w:rsidRDefault="00B1006E">
            <w:pPr>
              <w:spacing w:line="360" w:lineRule="auto"/>
            </w:pPr>
            <w:r>
              <w:rPr>
                <w:rFonts w:ascii="Calibri" w:eastAsia="Calibri" w:hAnsi="Calibri" w:cs="Calibri"/>
                <w:sz w:val="22"/>
                <w:szCs w:val="22"/>
              </w:rPr>
              <w:t>Tijd en ruimte</w:t>
            </w:r>
          </w:p>
          <w:p w14:paraId="4FA6B4D5" w14:textId="77777777" w:rsidR="00420352" w:rsidRDefault="00420352">
            <w:pPr>
              <w:spacing w:line="360" w:lineRule="auto"/>
            </w:pPr>
          </w:p>
        </w:tc>
      </w:tr>
      <w:tr w:rsidR="00420352" w14:paraId="6F5B4EEF" w14:textId="77777777">
        <w:tc>
          <w:tcPr>
            <w:tcW w:w="2943" w:type="dxa"/>
          </w:tcPr>
          <w:p w14:paraId="09EAC92C" w14:textId="77777777" w:rsidR="00420352" w:rsidRDefault="00B1006E">
            <w:pPr>
              <w:spacing w:line="360" w:lineRule="auto"/>
            </w:pPr>
            <w:r>
              <w:rPr>
                <w:rFonts w:ascii="Calibri" w:eastAsia="Calibri" w:hAnsi="Calibri" w:cs="Calibri"/>
                <w:sz w:val="22"/>
                <w:szCs w:val="22"/>
              </w:rPr>
              <w:t>Referenties (artikel, boek, videomateriaal etc.)</w:t>
            </w:r>
          </w:p>
        </w:tc>
        <w:tc>
          <w:tcPr>
            <w:tcW w:w="6521" w:type="dxa"/>
          </w:tcPr>
          <w:p w14:paraId="0F3456C2" w14:textId="77777777" w:rsidR="00420352" w:rsidRDefault="00B1006E">
            <w:pPr>
              <w:spacing w:before="120" w:after="120"/>
            </w:pPr>
            <w:proofErr w:type="spellStart"/>
            <w:r>
              <w:rPr>
                <w:rFonts w:ascii="Calibri" w:eastAsia="Calibri" w:hAnsi="Calibri" w:cs="Calibri"/>
                <w:sz w:val="22"/>
                <w:szCs w:val="22"/>
                <w:highlight w:val="white"/>
              </w:rPr>
              <w:t>Ofman</w:t>
            </w:r>
            <w:proofErr w:type="spellEnd"/>
            <w:r>
              <w:rPr>
                <w:rFonts w:ascii="Calibri" w:eastAsia="Calibri" w:hAnsi="Calibri" w:cs="Calibri"/>
                <w:sz w:val="22"/>
                <w:szCs w:val="22"/>
                <w:highlight w:val="white"/>
              </w:rPr>
              <w:t xml:space="preserve">, D. (2014). </w:t>
            </w:r>
            <w:r>
              <w:rPr>
                <w:rFonts w:ascii="Calibri" w:eastAsia="Calibri" w:hAnsi="Calibri" w:cs="Calibri"/>
                <w:i/>
                <w:sz w:val="22"/>
                <w:szCs w:val="22"/>
                <w:highlight w:val="white"/>
              </w:rPr>
              <w:t>He ik daar..?!: ontdek en ontwikkel je persoonlijke kernkwaliteiten met het kernkwadrant</w:t>
            </w:r>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Servire</w:t>
            </w:r>
            <w:proofErr w:type="spellEnd"/>
            <w:r>
              <w:rPr>
                <w:rFonts w:ascii="Calibri" w:eastAsia="Calibri" w:hAnsi="Calibri" w:cs="Calibri"/>
                <w:sz w:val="22"/>
                <w:szCs w:val="22"/>
                <w:highlight w:val="white"/>
              </w:rPr>
              <w:t>.</w:t>
            </w:r>
          </w:p>
          <w:p w14:paraId="65F105AC" w14:textId="77777777" w:rsidR="00420352" w:rsidRDefault="00B1006E">
            <w:pPr>
              <w:spacing w:before="120" w:after="120"/>
            </w:pPr>
            <w:proofErr w:type="spellStart"/>
            <w:r>
              <w:rPr>
                <w:rFonts w:ascii="Calibri" w:eastAsia="Calibri" w:hAnsi="Calibri" w:cs="Calibri"/>
                <w:sz w:val="22"/>
                <w:szCs w:val="22"/>
              </w:rPr>
              <w:t>Kleen</w:t>
            </w:r>
            <w:proofErr w:type="spellEnd"/>
            <w:r>
              <w:rPr>
                <w:rFonts w:ascii="Calibri" w:eastAsia="Calibri" w:hAnsi="Calibri" w:cs="Calibri"/>
                <w:sz w:val="22"/>
                <w:szCs w:val="22"/>
              </w:rPr>
              <w:t xml:space="preserve">, M., &amp; Jaspers, J. (2008). Meer interactie in de taxatiefase: het gezamenlijk met de cliënt opstellen van functieanalyses met behulp van Kernkwadranten. </w:t>
            </w:r>
            <w:proofErr w:type="spellStart"/>
            <w:r>
              <w:rPr>
                <w:rFonts w:ascii="Calibri" w:eastAsia="Calibri" w:hAnsi="Calibri" w:cs="Calibri"/>
                <w:sz w:val="22"/>
                <w:szCs w:val="22"/>
              </w:rPr>
              <w:t>Psychopraxis</w:t>
            </w:r>
            <w:proofErr w:type="spellEnd"/>
            <w:r>
              <w:rPr>
                <w:rFonts w:ascii="Calibri" w:eastAsia="Calibri" w:hAnsi="Calibri" w:cs="Calibri"/>
                <w:sz w:val="22"/>
                <w:szCs w:val="22"/>
              </w:rPr>
              <w:t>, 10(2), 64-69.</w:t>
            </w:r>
          </w:p>
          <w:p w14:paraId="6A739656" w14:textId="77777777" w:rsidR="00420352" w:rsidRDefault="00B1006E">
            <w:pPr>
              <w:spacing w:before="120" w:after="120"/>
            </w:pPr>
            <w:r>
              <w:rPr>
                <w:rFonts w:ascii="Calibri" w:eastAsia="Calibri" w:hAnsi="Calibri" w:cs="Calibri"/>
                <w:sz w:val="22"/>
                <w:szCs w:val="22"/>
              </w:rPr>
              <w:t>http://patrickschriel.nl/</w:t>
            </w:r>
          </w:p>
        </w:tc>
      </w:tr>
    </w:tbl>
    <w:p w14:paraId="1CF02408" w14:textId="77777777" w:rsidR="00420352" w:rsidRDefault="00420352"/>
    <w:p w14:paraId="43A30E76" w14:textId="77777777" w:rsidR="00420352" w:rsidRDefault="00420352"/>
    <w:p w14:paraId="616EB09D" w14:textId="77777777" w:rsidR="00420352" w:rsidRDefault="00420352"/>
    <w:p w14:paraId="6E7A5884" w14:textId="77777777" w:rsidR="00420352" w:rsidRDefault="00B1006E">
      <w:r>
        <w:br w:type="page"/>
      </w:r>
    </w:p>
    <w:p w14:paraId="66A2A5DB" w14:textId="77777777" w:rsidR="00420352" w:rsidRDefault="00B1006E">
      <w:r>
        <w:rPr>
          <w:rFonts w:ascii="Calibri" w:eastAsia="Calibri" w:hAnsi="Calibri" w:cs="Calibri"/>
          <w:b/>
          <w:sz w:val="32"/>
          <w:szCs w:val="32"/>
        </w:rPr>
        <w:lastRenderedPageBreak/>
        <w:t>Kernkwadrant coaching</w:t>
      </w:r>
    </w:p>
    <w:p w14:paraId="08C19D9A" w14:textId="77777777" w:rsidR="00420352" w:rsidRDefault="00420352"/>
    <w:p w14:paraId="06C7C4A9" w14:textId="77777777" w:rsidR="00420352" w:rsidRDefault="00B1006E">
      <w:r>
        <w:rPr>
          <w:rFonts w:ascii="Calibri" w:eastAsia="Calibri" w:hAnsi="Calibri" w:cs="Calibri"/>
          <w:sz w:val="22"/>
          <w:szCs w:val="22"/>
        </w:rPr>
        <w:t xml:space="preserve">Bij deze professionaliseringsactiviteit vindt er een gesprek plaats tussen een coach en een startende leraar. Het doel van het </w:t>
      </w:r>
      <w:proofErr w:type="spellStart"/>
      <w:r>
        <w:rPr>
          <w:rFonts w:ascii="Calibri" w:eastAsia="Calibri" w:hAnsi="Calibri" w:cs="Calibri"/>
          <w:sz w:val="22"/>
          <w:szCs w:val="22"/>
        </w:rPr>
        <w:t>coachingsgesprek</w:t>
      </w:r>
      <w:proofErr w:type="spellEnd"/>
      <w:r>
        <w:rPr>
          <w:rFonts w:ascii="Calibri" w:eastAsia="Calibri" w:hAnsi="Calibri" w:cs="Calibri"/>
          <w:sz w:val="22"/>
          <w:szCs w:val="22"/>
        </w:rPr>
        <w:t xml:space="preserve"> is dat de startende leraar inzicht krijgt in zijn/haar kernkwaliteiten en valkuilen en inzien hoe ervaren problemen hiermee in relatie staan. Aan de hand van deze kwaliteiten en valkuilen kunnen er zich problemen voordoen die inzichtelijk worden gemaakt met de oefening. De coach helpt de startende leraar te begrijpen hoe hun ervaren problemen in relatie staan met hun kernkwadrant. De leraar kan zijn/haar problemen hierdoor beter begrijpen en oplossen.</w:t>
      </w:r>
    </w:p>
    <w:p w14:paraId="38D04536" w14:textId="77777777" w:rsidR="00420352" w:rsidRDefault="00420352"/>
    <w:p w14:paraId="28FBFCD7" w14:textId="77777777" w:rsidR="00420352" w:rsidRDefault="00B1006E">
      <w:r>
        <w:rPr>
          <w:rFonts w:ascii="Calibri" w:eastAsia="Calibri" w:hAnsi="Calibri" w:cs="Calibri"/>
          <w:b/>
          <w:sz w:val="28"/>
          <w:szCs w:val="28"/>
        </w:rPr>
        <w:t>Kernkwadrant</w:t>
      </w:r>
    </w:p>
    <w:p w14:paraId="661F7DE0" w14:textId="77777777" w:rsidR="00420352" w:rsidRDefault="00420352"/>
    <w:p w14:paraId="612CD5F0" w14:textId="77777777" w:rsidR="00420352" w:rsidRDefault="00B1006E">
      <w:pPr>
        <w:jc w:val="center"/>
      </w:pPr>
      <w:r>
        <w:rPr>
          <w:noProof/>
        </w:rPr>
        <w:drawing>
          <wp:inline distT="0" distB="0" distL="114300" distR="114300" wp14:anchorId="0DA859BD" wp14:editId="0E8768C7">
            <wp:extent cx="5447665" cy="39058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447665" cy="3905885"/>
                    </a:xfrm>
                    <a:prstGeom prst="rect">
                      <a:avLst/>
                    </a:prstGeom>
                    <a:ln/>
                  </pic:spPr>
                </pic:pic>
              </a:graphicData>
            </a:graphic>
          </wp:inline>
        </w:drawing>
      </w:r>
    </w:p>
    <w:p w14:paraId="101830AE" w14:textId="77777777" w:rsidR="00420352" w:rsidRDefault="00420352"/>
    <w:p w14:paraId="0B104A8C" w14:textId="77777777" w:rsidR="00420352" w:rsidRDefault="00B1006E">
      <w:r>
        <w:rPr>
          <w:rFonts w:ascii="Calibri" w:eastAsia="Calibri" w:hAnsi="Calibri" w:cs="Calibri"/>
          <w:sz w:val="22"/>
          <w:szCs w:val="22"/>
        </w:rPr>
        <w:t>Het kernkwadrant bestaat uit vier onderdelen: kernkwaliteit, valkuil, uitdaging en allergie.</w:t>
      </w:r>
    </w:p>
    <w:p w14:paraId="0B088D57" w14:textId="77777777" w:rsidR="00420352" w:rsidRDefault="00420352"/>
    <w:p w14:paraId="62230A16"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Kernkwaliteit</w:t>
      </w:r>
    </w:p>
    <w:p w14:paraId="7546D2C5" w14:textId="77777777" w:rsidR="00420352" w:rsidRDefault="00B1006E">
      <w:r>
        <w:rPr>
          <w:rFonts w:ascii="Calibri" w:eastAsia="Calibri" w:hAnsi="Calibri" w:cs="Calibri"/>
          <w:sz w:val="22"/>
          <w:szCs w:val="22"/>
        </w:rPr>
        <w:t xml:space="preserve">Kernkwaliteiten zijn eigenschappen die tot de kern van de persoon behoren. Als deze achterliggende kernkwaliteit weggehaald zou worden, zou die persoon niet meer herkend worden. De kernkwaliteit doordringt andere, minder uitgesproken kwaliteiten en is altijd potentieel aanwezig. De kernkwaliteit kan verborgen worden, maar niet uitgezet worden.  De kwaliteit komt van binnenuit en kan  ontwikkeld worden. </w:t>
      </w:r>
    </w:p>
    <w:p w14:paraId="3910B52B" w14:textId="77777777" w:rsidR="00420352" w:rsidRDefault="00420352"/>
    <w:p w14:paraId="51031826"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Valkuil</w:t>
      </w:r>
    </w:p>
    <w:p w14:paraId="7EC2485C" w14:textId="77777777" w:rsidR="00420352" w:rsidRDefault="00B1006E">
      <w:r>
        <w:rPr>
          <w:rFonts w:ascii="Calibri" w:eastAsia="Calibri" w:hAnsi="Calibri" w:cs="Calibri"/>
          <w:sz w:val="22"/>
          <w:szCs w:val="22"/>
        </w:rPr>
        <w:t>Kernkwaliteiten hebben ook een schaduwkant, namelijk valkuilen. Kernkwaliteiten worden valkuilen als het te ver doorschiet. Iemands kracht wordt dan een zwakte. Zo kan een kernkwaliteit “behulpzaamheid” doorschieten in “bemoeizucht “.</w:t>
      </w:r>
    </w:p>
    <w:p w14:paraId="7E5EFA76" w14:textId="77777777" w:rsidR="00420352" w:rsidRDefault="00420352"/>
    <w:p w14:paraId="1CBB899D" w14:textId="77777777" w:rsidR="00420352" w:rsidRDefault="00420352"/>
    <w:p w14:paraId="619B128A" w14:textId="77777777" w:rsidR="00420352" w:rsidRDefault="00B1006E">
      <w:r>
        <w:rPr>
          <w:rFonts w:ascii="Calibri" w:eastAsia="Calibri" w:hAnsi="Calibri" w:cs="Calibri"/>
          <w:sz w:val="22"/>
          <w:szCs w:val="22"/>
        </w:rPr>
        <w:lastRenderedPageBreak/>
        <w:t>Kernkwaliteit</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Valkuil</w:t>
      </w:r>
    </w:p>
    <w:tbl>
      <w:tblPr>
        <w:tblStyle w:val="a0"/>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3A224D60" w14:textId="77777777">
        <w:tc>
          <w:tcPr>
            <w:tcW w:w="3070" w:type="dxa"/>
          </w:tcPr>
          <w:p w14:paraId="1523356A" w14:textId="77777777" w:rsidR="00420352" w:rsidRDefault="00B1006E">
            <w:r>
              <w:rPr>
                <w:rFonts w:ascii="Calibri" w:eastAsia="Calibri" w:hAnsi="Calibri" w:cs="Calibri"/>
                <w:sz w:val="22"/>
                <w:szCs w:val="22"/>
              </w:rPr>
              <w:t>Behulpzaamheid</w:t>
            </w:r>
          </w:p>
        </w:tc>
        <w:tc>
          <w:tcPr>
            <w:tcW w:w="3071" w:type="dxa"/>
          </w:tcPr>
          <w:p w14:paraId="02C4F1F6" w14:textId="77777777" w:rsidR="00420352" w:rsidRDefault="00B1006E">
            <w:r>
              <w:rPr>
                <w:rFonts w:ascii="Calibri" w:eastAsia="Calibri" w:hAnsi="Calibri" w:cs="Calibri"/>
                <w:sz w:val="22"/>
                <w:szCs w:val="22"/>
              </w:rPr>
              <w:t>+Te veel van het goede -</w:t>
            </w:r>
          </w:p>
        </w:tc>
        <w:tc>
          <w:tcPr>
            <w:tcW w:w="3071" w:type="dxa"/>
          </w:tcPr>
          <w:p w14:paraId="588324A9" w14:textId="77777777" w:rsidR="00420352" w:rsidRDefault="00B1006E">
            <w:r>
              <w:rPr>
                <w:rFonts w:ascii="Calibri" w:eastAsia="Calibri" w:hAnsi="Calibri" w:cs="Calibri"/>
                <w:sz w:val="22"/>
                <w:szCs w:val="22"/>
              </w:rPr>
              <w:t>Bemoeizucht</w:t>
            </w:r>
          </w:p>
        </w:tc>
      </w:tr>
    </w:tbl>
    <w:p w14:paraId="50FF2E85" w14:textId="77777777" w:rsidR="00420352" w:rsidRDefault="00420352"/>
    <w:p w14:paraId="68A88B91" w14:textId="77777777" w:rsidR="00420352" w:rsidRDefault="00B1006E">
      <w:r>
        <w:rPr>
          <w:rFonts w:ascii="Calibri" w:eastAsia="Calibri" w:hAnsi="Calibri" w:cs="Calibri"/>
          <w:sz w:val="22"/>
          <w:szCs w:val="22"/>
        </w:rPr>
        <w:t>Kernkwaliteit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Valkuil</w:t>
      </w:r>
    </w:p>
    <w:tbl>
      <w:tblPr>
        <w:tblStyle w:val="a1"/>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181BFC68" w14:textId="77777777">
        <w:tc>
          <w:tcPr>
            <w:tcW w:w="3070" w:type="dxa"/>
          </w:tcPr>
          <w:p w14:paraId="24FF1F0E" w14:textId="77777777" w:rsidR="00420352" w:rsidRDefault="00B1006E">
            <w:r>
              <w:rPr>
                <w:rFonts w:ascii="Calibri" w:eastAsia="Calibri" w:hAnsi="Calibri" w:cs="Calibri"/>
                <w:sz w:val="22"/>
                <w:szCs w:val="22"/>
              </w:rPr>
              <w:t>Flexibiliteit</w:t>
            </w:r>
          </w:p>
        </w:tc>
        <w:tc>
          <w:tcPr>
            <w:tcW w:w="3071" w:type="dxa"/>
          </w:tcPr>
          <w:p w14:paraId="6A572CB5" w14:textId="77777777" w:rsidR="00420352" w:rsidRDefault="00B1006E">
            <w:r>
              <w:rPr>
                <w:rFonts w:ascii="Calibri" w:eastAsia="Calibri" w:hAnsi="Calibri" w:cs="Calibri"/>
                <w:sz w:val="22"/>
                <w:szCs w:val="22"/>
              </w:rPr>
              <w:t>+Te veel van het goede -</w:t>
            </w:r>
          </w:p>
        </w:tc>
        <w:tc>
          <w:tcPr>
            <w:tcW w:w="3071" w:type="dxa"/>
          </w:tcPr>
          <w:p w14:paraId="2D5B06AE" w14:textId="77777777" w:rsidR="00420352" w:rsidRDefault="00B1006E">
            <w:r>
              <w:rPr>
                <w:rFonts w:ascii="Calibri" w:eastAsia="Calibri" w:hAnsi="Calibri" w:cs="Calibri"/>
                <w:sz w:val="22"/>
                <w:szCs w:val="22"/>
              </w:rPr>
              <w:t>Wispelturigheid</w:t>
            </w:r>
          </w:p>
        </w:tc>
      </w:tr>
    </w:tbl>
    <w:p w14:paraId="04AEE84B" w14:textId="77777777" w:rsidR="00420352" w:rsidRDefault="00420352"/>
    <w:p w14:paraId="451235CD" w14:textId="77777777" w:rsidR="00420352" w:rsidRDefault="00B1006E">
      <w:r>
        <w:rPr>
          <w:rFonts w:ascii="Calibri" w:eastAsia="Calibri" w:hAnsi="Calibri" w:cs="Calibri"/>
          <w:sz w:val="22"/>
          <w:szCs w:val="22"/>
        </w:rPr>
        <w:t>Kernkwaliteit</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Valkuil</w:t>
      </w:r>
    </w:p>
    <w:tbl>
      <w:tblPr>
        <w:tblStyle w:val="a2"/>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22263D58" w14:textId="77777777">
        <w:tc>
          <w:tcPr>
            <w:tcW w:w="3070" w:type="dxa"/>
          </w:tcPr>
          <w:p w14:paraId="66A6C7EC" w14:textId="77777777" w:rsidR="00420352" w:rsidRDefault="00B1006E">
            <w:r>
              <w:rPr>
                <w:rFonts w:ascii="Calibri" w:eastAsia="Calibri" w:hAnsi="Calibri" w:cs="Calibri"/>
                <w:sz w:val="22"/>
                <w:szCs w:val="22"/>
              </w:rPr>
              <w:t>Daadkracht</w:t>
            </w:r>
          </w:p>
        </w:tc>
        <w:tc>
          <w:tcPr>
            <w:tcW w:w="3071" w:type="dxa"/>
          </w:tcPr>
          <w:p w14:paraId="27508965" w14:textId="77777777" w:rsidR="00420352" w:rsidRDefault="00B1006E">
            <w:r>
              <w:rPr>
                <w:rFonts w:ascii="Calibri" w:eastAsia="Calibri" w:hAnsi="Calibri" w:cs="Calibri"/>
                <w:sz w:val="22"/>
                <w:szCs w:val="22"/>
              </w:rPr>
              <w:t>+Te veel van het goede -</w:t>
            </w:r>
          </w:p>
        </w:tc>
        <w:tc>
          <w:tcPr>
            <w:tcW w:w="3071" w:type="dxa"/>
          </w:tcPr>
          <w:p w14:paraId="57B3A74E" w14:textId="77777777" w:rsidR="00420352" w:rsidRDefault="00B1006E">
            <w:r>
              <w:rPr>
                <w:rFonts w:ascii="Calibri" w:eastAsia="Calibri" w:hAnsi="Calibri" w:cs="Calibri"/>
                <w:sz w:val="22"/>
                <w:szCs w:val="22"/>
              </w:rPr>
              <w:t>Drammerigheid</w:t>
            </w:r>
          </w:p>
        </w:tc>
      </w:tr>
    </w:tbl>
    <w:p w14:paraId="300C22ED" w14:textId="77777777" w:rsidR="00420352" w:rsidRDefault="00420352"/>
    <w:p w14:paraId="5CA49C49" w14:textId="77777777" w:rsidR="00420352" w:rsidRDefault="00420352"/>
    <w:p w14:paraId="320C9395"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Uitdaging</w:t>
      </w:r>
    </w:p>
    <w:p w14:paraId="278686A9" w14:textId="77777777" w:rsidR="00420352" w:rsidRDefault="00B1006E">
      <w:r>
        <w:rPr>
          <w:rFonts w:ascii="Calibri" w:eastAsia="Calibri" w:hAnsi="Calibri" w:cs="Calibri"/>
          <w:sz w:val="22"/>
          <w:szCs w:val="22"/>
        </w:rPr>
        <w:t>De uitdaging is de positief tegenovergestelde kwaliteit van de valkuil. Uitdagingen zijn dingen die je in een ander bewondert en die je zelf wat meer of vaker zou willen hebben. De kernkwaliteit en de uitdaging zijn elkaars aanvullende kwaliteiten. Waar het om gaat, is de balans te vinden tussen kernkwaliteit en uitdaging om niet in de valkuil terecht te komen. In dit voorbeeld: balans vinden tussen daadkracht en geduld. Wanneer deze balans te ver overhelt naar daadkracht, dan is de kans aanwezig dat deze daadkracht doorschiet naar drammerigheid. Met andere woorden, om te voorkomen dat men in zijn valkuil terechtkomt, is het raadzaam de uitdaging te ontwikkelen. Hier kan de coach de startende leraar bij helpen.</w:t>
      </w:r>
    </w:p>
    <w:p w14:paraId="6EE8B877" w14:textId="77777777" w:rsidR="00420352" w:rsidRDefault="00420352"/>
    <w:p w14:paraId="70F99A79"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Allergie</w:t>
      </w:r>
    </w:p>
    <w:p w14:paraId="32A80DDE" w14:textId="77777777" w:rsidR="00420352" w:rsidRDefault="00B1006E">
      <w:r>
        <w:rPr>
          <w:rFonts w:ascii="Calibri" w:eastAsia="Calibri" w:hAnsi="Calibri" w:cs="Calibri"/>
          <w:sz w:val="22"/>
          <w:szCs w:val="22"/>
        </w:rPr>
        <w:t>Uit iemands kernkwaliteit is ook vaak af te leiden waar de potentiële conflicten met de omgeving te verwachten zijn. Die hebben vaak te maken met zijn uitdaging. Het probleem is dat iemand allergisch blijkt te zijn voor een teveel van zijn uitdaging. Zo zal een daadkrachtig persoon de neiging hebben over de rooie te gaan wanneer hij bij een ander geconfronteerd wordt met passiviteit. Hij is allergisch voor zijn passiviteit omdat passiviteit te veel van zijn uitdaging (geduld ) is. Hoe meer men bij een ander met zijn eigen allergie geconfronteerd wordt, des te groter is de kans dat men in zijn valkuil terecht komt. Het is vooral de allergie die iemand in zijn valkuil drijft. Een daadkrachtig persoon kan bijvoorbeeld door een passief iemand erg drammerig worden.</w:t>
      </w:r>
    </w:p>
    <w:p w14:paraId="7428C580" w14:textId="77777777" w:rsidR="00420352" w:rsidRDefault="00420352"/>
    <w:p w14:paraId="5B2DC71E" w14:textId="77777777" w:rsidR="00420352" w:rsidRDefault="00B1006E">
      <w:r>
        <w:rPr>
          <w:rFonts w:ascii="Calibri" w:eastAsia="Calibri" w:hAnsi="Calibri" w:cs="Calibri"/>
          <w:i/>
          <w:sz w:val="22"/>
          <w:szCs w:val="22"/>
        </w:rPr>
        <w:t>Voorbeeld volledig kernkwadrant</w:t>
      </w:r>
    </w:p>
    <w:p w14:paraId="063CC16A" w14:textId="77777777" w:rsidR="00420352" w:rsidRDefault="00420352"/>
    <w:p w14:paraId="63D4A81E" w14:textId="77777777" w:rsidR="00420352" w:rsidRDefault="00B1006E">
      <w:r>
        <w:rPr>
          <w:rFonts w:ascii="Calibri" w:eastAsia="Calibri" w:hAnsi="Calibri" w:cs="Calibri"/>
          <w:i/>
          <w:sz w:val="22"/>
          <w:szCs w:val="22"/>
        </w:rPr>
        <w:t>Kernkwaliteit</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Valkuil</w:t>
      </w:r>
    </w:p>
    <w:tbl>
      <w:tblPr>
        <w:tblStyle w:val="a3"/>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53362C46" w14:textId="77777777">
        <w:tc>
          <w:tcPr>
            <w:tcW w:w="3070" w:type="dxa"/>
          </w:tcPr>
          <w:p w14:paraId="704271F8" w14:textId="77777777" w:rsidR="00420352" w:rsidRDefault="00420352"/>
          <w:p w14:paraId="401B2696" w14:textId="77777777" w:rsidR="00420352" w:rsidRDefault="00B1006E">
            <w:r>
              <w:rPr>
                <w:rFonts w:ascii="Calibri" w:eastAsia="Calibri" w:hAnsi="Calibri" w:cs="Calibri"/>
                <w:sz w:val="22"/>
                <w:szCs w:val="22"/>
              </w:rPr>
              <w:t>Flexibiliteit</w:t>
            </w:r>
          </w:p>
        </w:tc>
        <w:tc>
          <w:tcPr>
            <w:tcW w:w="3071" w:type="dxa"/>
          </w:tcPr>
          <w:p w14:paraId="6CA42D1E" w14:textId="77777777" w:rsidR="00420352" w:rsidRDefault="00B1006E">
            <w:r>
              <w:rPr>
                <w:rFonts w:ascii="Calibri" w:eastAsia="Calibri" w:hAnsi="Calibri" w:cs="Calibri"/>
                <w:sz w:val="22"/>
                <w:szCs w:val="22"/>
              </w:rPr>
              <w:t>+Te veel van het goede -</w:t>
            </w:r>
          </w:p>
        </w:tc>
        <w:tc>
          <w:tcPr>
            <w:tcW w:w="3071" w:type="dxa"/>
          </w:tcPr>
          <w:p w14:paraId="7163D5ED" w14:textId="77777777" w:rsidR="00420352" w:rsidRDefault="00420352"/>
          <w:p w14:paraId="1E12D305" w14:textId="77777777" w:rsidR="00420352" w:rsidRDefault="00B1006E">
            <w:r>
              <w:rPr>
                <w:rFonts w:ascii="Calibri" w:eastAsia="Calibri" w:hAnsi="Calibri" w:cs="Calibri"/>
                <w:sz w:val="22"/>
                <w:szCs w:val="22"/>
              </w:rPr>
              <w:t>Wispelturigheid</w:t>
            </w:r>
          </w:p>
        </w:tc>
      </w:tr>
    </w:tbl>
    <w:p w14:paraId="604D61E1" w14:textId="77777777" w:rsidR="00420352" w:rsidRDefault="00420352"/>
    <w:p w14:paraId="13B0D686" w14:textId="77777777" w:rsidR="00420352" w:rsidRDefault="00B1006E">
      <w:r>
        <w:rPr>
          <w:rFonts w:ascii="Calibri" w:eastAsia="Calibri" w:hAnsi="Calibri" w:cs="Calibri"/>
          <w:sz w:val="22"/>
          <w:szCs w:val="22"/>
        </w:rPr>
        <w:t xml:space="preserve">Negatief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Positief</w:t>
      </w:r>
    </w:p>
    <w:p w14:paraId="022287BC" w14:textId="77777777" w:rsidR="00420352" w:rsidRDefault="00B1006E">
      <w:r>
        <w:rPr>
          <w:rFonts w:ascii="Calibri" w:eastAsia="Calibri" w:hAnsi="Calibri" w:cs="Calibri"/>
          <w:sz w:val="22"/>
          <w:szCs w:val="22"/>
        </w:rPr>
        <w:t>Tegenovergestelde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tegenovergestelde</w:t>
      </w:r>
    </w:p>
    <w:p w14:paraId="01BDDB7E" w14:textId="77777777" w:rsidR="00420352" w:rsidRDefault="00420352"/>
    <w:p w14:paraId="6B9A19FC" w14:textId="77777777" w:rsidR="00420352" w:rsidRDefault="00B1006E">
      <w:r>
        <w:rPr>
          <w:rFonts w:ascii="Calibri" w:eastAsia="Calibri" w:hAnsi="Calibri" w:cs="Calibri"/>
          <w:i/>
          <w:sz w:val="22"/>
          <w:szCs w:val="22"/>
        </w:rPr>
        <w:t>Allergie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Uitdaging</w:t>
      </w:r>
    </w:p>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120"/>
        <w:gridCol w:w="3120"/>
      </w:tblGrid>
      <w:tr w:rsidR="00420352" w14:paraId="5C991BC9" w14:textId="77777777">
        <w:tc>
          <w:tcPr>
            <w:tcW w:w="3120" w:type="dxa"/>
          </w:tcPr>
          <w:p w14:paraId="11E3C5A4" w14:textId="77777777" w:rsidR="00420352" w:rsidRDefault="00420352"/>
          <w:p w14:paraId="6A21E28B" w14:textId="77777777" w:rsidR="00420352" w:rsidRDefault="00B1006E">
            <w:r>
              <w:rPr>
                <w:rFonts w:ascii="Calibri" w:eastAsia="Calibri" w:hAnsi="Calibri" w:cs="Calibri"/>
                <w:sz w:val="22"/>
                <w:szCs w:val="22"/>
              </w:rPr>
              <w:t>Starheid</w:t>
            </w:r>
          </w:p>
        </w:tc>
        <w:tc>
          <w:tcPr>
            <w:tcW w:w="3120" w:type="dxa"/>
          </w:tcPr>
          <w:p w14:paraId="30FCD0A7" w14:textId="77777777" w:rsidR="00420352" w:rsidRDefault="00B1006E">
            <w:r>
              <w:rPr>
                <w:rFonts w:ascii="Calibri" w:eastAsia="Calibri" w:hAnsi="Calibri" w:cs="Calibri"/>
                <w:sz w:val="22"/>
                <w:szCs w:val="22"/>
              </w:rPr>
              <w:t>+Te veel van het goede -</w:t>
            </w:r>
          </w:p>
        </w:tc>
        <w:tc>
          <w:tcPr>
            <w:tcW w:w="3120" w:type="dxa"/>
          </w:tcPr>
          <w:p w14:paraId="6DDD6E8E" w14:textId="77777777" w:rsidR="00420352" w:rsidRDefault="00420352"/>
          <w:p w14:paraId="62E74042" w14:textId="77777777" w:rsidR="00420352" w:rsidRDefault="00B1006E">
            <w:r>
              <w:rPr>
                <w:rFonts w:ascii="Calibri" w:eastAsia="Calibri" w:hAnsi="Calibri" w:cs="Calibri"/>
                <w:sz w:val="22"/>
                <w:szCs w:val="22"/>
              </w:rPr>
              <w:t>Ordelijkheid</w:t>
            </w:r>
          </w:p>
        </w:tc>
      </w:tr>
    </w:tbl>
    <w:p w14:paraId="78CBD8DD" w14:textId="77777777" w:rsidR="00420352" w:rsidRDefault="00B1006E">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F4B973D" w14:textId="77777777" w:rsidR="00420352" w:rsidRDefault="00B1006E">
      <w:r>
        <w:rPr>
          <w:rFonts w:ascii="Calibri" w:eastAsia="Calibri" w:hAnsi="Calibri" w:cs="Calibri"/>
          <w:b/>
          <w:sz w:val="28"/>
          <w:szCs w:val="28"/>
        </w:rPr>
        <w:t>Wat is iemands kernkwadrant?</w:t>
      </w:r>
    </w:p>
    <w:p w14:paraId="51F5C9DD" w14:textId="77777777" w:rsidR="00420352" w:rsidRDefault="00B1006E">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D4E00CB" w14:textId="77777777" w:rsidR="00420352" w:rsidRDefault="00B1006E">
      <w:r>
        <w:rPr>
          <w:rFonts w:ascii="Calibri" w:eastAsia="Calibri" w:hAnsi="Calibri" w:cs="Calibri"/>
          <w:sz w:val="22"/>
          <w:szCs w:val="22"/>
        </w:rPr>
        <w:t>Als coach is het jouw taak om de startende leraar te helpen om zijn/haar kernkwadrant in te vullen en aan de hand hiervan een gesprek te hebben over ervaren problemen. Er zijn verschillende manieren om achter iemands kernkwadrant te komen.</w:t>
      </w:r>
    </w:p>
    <w:p w14:paraId="14815FF6" w14:textId="77777777" w:rsidR="00420352" w:rsidRDefault="00420352"/>
    <w:p w14:paraId="424B2FA4" w14:textId="77777777" w:rsidR="00420352" w:rsidRDefault="00B1006E">
      <w:r>
        <w:rPr>
          <w:rFonts w:ascii="Calibri" w:eastAsia="Calibri" w:hAnsi="Calibri" w:cs="Calibri"/>
          <w:b/>
          <w:sz w:val="22"/>
          <w:szCs w:val="22"/>
        </w:rPr>
        <w:t>Vanuit de kernkwaliteit met de klok meewerken</w:t>
      </w:r>
    </w:p>
    <w:p w14:paraId="596F8729" w14:textId="77777777" w:rsidR="00420352" w:rsidRDefault="00420352"/>
    <w:p w14:paraId="26A10EE8" w14:textId="77777777" w:rsidR="00420352" w:rsidRDefault="00B1006E">
      <w:pPr>
        <w:numPr>
          <w:ilvl w:val="0"/>
          <w:numId w:val="2"/>
        </w:numPr>
        <w:ind w:hanging="360"/>
        <w:rPr>
          <w:sz w:val="22"/>
          <w:szCs w:val="22"/>
        </w:rPr>
      </w:pPr>
      <w:r>
        <w:rPr>
          <w:rFonts w:ascii="Calibri" w:eastAsia="Calibri" w:hAnsi="Calibri" w:cs="Calibri"/>
          <w:sz w:val="22"/>
          <w:szCs w:val="22"/>
        </w:rPr>
        <w:lastRenderedPageBreak/>
        <w:t>Wat is jouw kernkwaliteit?</w:t>
      </w:r>
    </w:p>
    <w:p w14:paraId="0BC59A0C" w14:textId="77777777" w:rsidR="00420352" w:rsidRDefault="00B1006E">
      <w:pPr>
        <w:numPr>
          <w:ilvl w:val="0"/>
          <w:numId w:val="2"/>
        </w:numPr>
        <w:ind w:hanging="360"/>
        <w:rPr>
          <w:sz w:val="22"/>
          <w:szCs w:val="22"/>
        </w:rPr>
      </w:pPr>
      <w:r>
        <w:rPr>
          <w:rFonts w:ascii="Calibri" w:eastAsia="Calibri" w:hAnsi="Calibri" w:cs="Calibri"/>
          <w:sz w:val="22"/>
          <w:szCs w:val="22"/>
        </w:rPr>
        <w:t>Wat vinden vrienden/ familie/collega’s een belangrijke kwaliteit van jou?</w:t>
      </w:r>
    </w:p>
    <w:p w14:paraId="36B387F1" w14:textId="77777777" w:rsidR="00420352" w:rsidRDefault="00B1006E">
      <w:pPr>
        <w:numPr>
          <w:ilvl w:val="0"/>
          <w:numId w:val="2"/>
        </w:numPr>
        <w:ind w:hanging="360"/>
        <w:rPr>
          <w:sz w:val="22"/>
          <w:szCs w:val="22"/>
        </w:rPr>
      </w:pPr>
      <w:r>
        <w:rPr>
          <w:rFonts w:ascii="Calibri" w:eastAsia="Calibri" w:hAnsi="Calibri" w:cs="Calibri"/>
          <w:sz w:val="22"/>
          <w:szCs w:val="22"/>
        </w:rPr>
        <w:t>Op welke kwaliteit van jezelf ben jij trots?</w:t>
      </w:r>
    </w:p>
    <w:p w14:paraId="2072EA44" w14:textId="77777777" w:rsidR="00420352" w:rsidRDefault="00420352"/>
    <w:p w14:paraId="7391F1A4" w14:textId="77777777" w:rsidR="00420352" w:rsidRDefault="00B1006E">
      <w:r>
        <w:rPr>
          <w:rFonts w:ascii="Calibri" w:eastAsia="Calibri" w:hAnsi="Calibri" w:cs="Calibri"/>
          <w:b/>
          <w:sz w:val="22"/>
          <w:szCs w:val="22"/>
        </w:rPr>
        <w:t>Vanuit de valkuil tegen de klok inwerken</w:t>
      </w:r>
    </w:p>
    <w:p w14:paraId="40F01099" w14:textId="77777777" w:rsidR="00420352" w:rsidRDefault="00B1006E">
      <w:r>
        <w:rPr>
          <w:rFonts w:ascii="Calibri" w:eastAsia="Calibri" w:hAnsi="Calibri" w:cs="Calibri"/>
          <w:sz w:val="22"/>
          <w:szCs w:val="22"/>
        </w:rPr>
        <w:t>Net zoals vanuit de kernkwaliteit de valkuil te vinden is, kan ook vanuit de valkuil naar de kernkwaliteit teruggegaan worden. Meestal is dit moeilijker, zeker wanneer men er last van heeft. Dan is het moeilijk zich voor te stellen dat er achter deze valkuil een positieve kernkwaliteit zou kunnen liggen. Bovendien zijn we niet gewend naar het positieve te zoeken. Vragen die bijvoorbeeld gesteld kunnen worden zijn:</w:t>
      </w:r>
    </w:p>
    <w:p w14:paraId="54B98656" w14:textId="77777777" w:rsidR="00420352" w:rsidRDefault="00420352"/>
    <w:p w14:paraId="6C637964" w14:textId="77777777" w:rsidR="00420352" w:rsidRDefault="00B1006E">
      <w:pPr>
        <w:numPr>
          <w:ilvl w:val="0"/>
          <w:numId w:val="1"/>
        </w:numPr>
        <w:ind w:hanging="360"/>
        <w:rPr>
          <w:sz w:val="22"/>
          <w:szCs w:val="22"/>
        </w:rPr>
      </w:pPr>
      <w:r>
        <w:rPr>
          <w:rFonts w:ascii="Calibri" w:eastAsia="Calibri" w:hAnsi="Calibri" w:cs="Calibri"/>
          <w:sz w:val="22"/>
          <w:szCs w:val="22"/>
        </w:rPr>
        <w:t>Wat vind jij verbeterpunten aan jezelf?</w:t>
      </w:r>
    </w:p>
    <w:p w14:paraId="3F34DD9A" w14:textId="77777777" w:rsidR="00420352" w:rsidRDefault="00B1006E">
      <w:pPr>
        <w:numPr>
          <w:ilvl w:val="0"/>
          <w:numId w:val="1"/>
        </w:numPr>
        <w:ind w:hanging="360"/>
        <w:rPr>
          <w:sz w:val="22"/>
          <w:szCs w:val="22"/>
        </w:rPr>
      </w:pPr>
      <w:r>
        <w:rPr>
          <w:rFonts w:ascii="Calibri" w:eastAsia="Calibri" w:hAnsi="Calibri" w:cs="Calibri"/>
          <w:sz w:val="22"/>
          <w:szCs w:val="22"/>
        </w:rPr>
        <w:t>Wat voor kritiek krijg jij wel eens?</w:t>
      </w:r>
    </w:p>
    <w:p w14:paraId="6A26228D" w14:textId="77777777" w:rsidR="00420352" w:rsidRDefault="00B1006E">
      <w:pPr>
        <w:numPr>
          <w:ilvl w:val="0"/>
          <w:numId w:val="1"/>
        </w:numPr>
        <w:ind w:hanging="360"/>
        <w:rPr>
          <w:sz w:val="22"/>
          <w:szCs w:val="22"/>
        </w:rPr>
      </w:pPr>
      <w:r>
        <w:rPr>
          <w:rFonts w:ascii="Calibri" w:eastAsia="Calibri" w:hAnsi="Calibri" w:cs="Calibri"/>
          <w:sz w:val="22"/>
          <w:szCs w:val="22"/>
        </w:rPr>
        <w:t>Kan je een situatie voor ogen halen waarbij iemand tegen je zei ‘wees niet zo…..’?</w:t>
      </w:r>
    </w:p>
    <w:p w14:paraId="5408719C" w14:textId="77777777" w:rsidR="00420352" w:rsidRDefault="00420352"/>
    <w:p w14:paraId="62FB4736" w14:textId="77777777" w:rsidR="00420352" w:rsidRDefault="00B1006E">
      <w:r>
        <w:rPr>
          <w:rFonts w:ascii="Calibri" w:eastAsia="Calibri" w:hAnsi="Calibri" w:cs="Calibri"/>
          <w:sz w:val="22"/>
          <w:szCs w:val="22"/>
        </w:rPr>
        <w:t>Vervolgens bedenken coach en leraar van welke positieve kwaliteit dit teveel is en daar zal de kernkwaliteit uitrollen.  Als je achter de valkuilen de kernkwaliteiten leert zien, wordt het mogelijk “door vervelend gedrag heen te kijken.” Een “arrogant” iemand kan als kernkwaliteit wellicht hebben dat hij zich makkelijk profileert. Het is belangrijk mensen met hun vervormingen te confronteren vanuit een positieve houding tegenover de persoon als geheel. De confrontatie is alleen zinvol als die zich richt op het gedrag. Door persoon en gedrag los van elkaar te zien, laat de kernkwaliteit achter iemands negatieve gedrag zich makkelijker vinden.</w:t>
      </w:r>
    </w:p>
    <w:p w14:paraId="5CE7BEC7" w14:textId="77777777" w:rsidR="00420352" w:rsidRDefault="00420352"/>
    <w:p w14:paraId="418EC22B" w14:textId="77777777" w:rsidR="00420352" w:rsidRDefault="00B1006E">
      <w:proofErr w:type="spellStart"/>
      <w:r>
        <w:rPr>
          <w:rFonts w:ascii="Calibri" w:eastAsia="Calibri" w:hAnsi="Calibri" w:cs="Calibri"/>
          <w:sz w:val="22"/>
          <w:szCs w:val="22"/>
        </w:rPr>
        <w:t>Kleen</w:t>
      </w:r>
      <w:proofErr w:type="spellEnd"/>
      <w:r>
        <w:rPr>
          <w:rFonts w:ascii="Calibri" w:eastAsia="Calibri" w:hAnsi="Calibri" w:cs="Calibri"/>
          <w:sz w:val="22"/>
          <w:szCs w:val="22"/>
        </w:rPr>
        <w:t xml:space="preserve"> &amp; Jaspers (2008) raden aan om de twee verschillende methoden (vanuit de kernkwaliteit met de klok meewerken en vanuit de valkuil tegen de klok inwerken) beiden bij dezelfde cliënt uit te voeren. Idealiter wordt er begonnen vanuit de kernkwaliteit maar een ander startpunt mag ook als dit niet lukt. </w:t>
      </w:r>
      <w:proofErr w:type="spellStart"/>
      <w:r>
        <w:rPr>
          <w:rFonts w:ascii="Calibri" w:eastAsia="Calibri" w:hAnsi="Calibri" w:cs="Calibri"/>
          <w:sz w:val="22"/>
          <w:szCs w:val="22"/>
        </w:rPr>
        <w:t>Kleen</w:t>
      </w:r>
      <w:proofErr w:type="spellEnd"/>
      <w:r>
        <w:rPr>
          <w:rFonts w:ascii="Calibri" w:eastAsia="Calibri" w:hAnsi="Calibri" w:cs="Calibri"/>
          <w:sz w:val="22"/>
          <w:szCs w:val="22"/>
        </w:rPr>
        <w:t xml:space="preserve"> &amp; Jaspers (2008) geven hier de volgende instructie bij:</w:t>
      </w:r>
    </w:p>
    <w:p w14:paraId="1CBBB85A" w14:textId="77777777" w:rsidR="00420352" w:rsidRDefault="00420352"/>
    <w:p w14:paraId="689C082B" w14:textId="77777777" w:rsidR="00420352" w:rsidRDefault="00B1006E">
      <w:pPr>
        <w:spacing w:line="276" w:lineRule="auto"/>
        <w:ind w:left="720"/>
      </w:pPr>
      <w:r>
        <w:rPr>
          <w:rFonts w:ascii="Calibri" w:eastAsia="Calibri" w:hAnsi="Calibri" w:cs="Calibri"/>
          <w:i/>
          <w:sz w:val="22"/>
          <w:szCs w:val="22"/>
          <w:shd w:val="clear" w:color="auto" w:fill="FCFCFC"/>
        </w:rPr>
        <w:t>“</w:t>
      </w:r>
      <w:r>
        <w:rPr>
          <w:rFonts w:ascii="Georgia" w:eastAsia="Georgia" w:hAnsi="Georgia" w:cs="Georgia"/>
          <w:i/>
          <w:sz w:val="26"/>
          <w:szCs w:val="26"/>
          <w:shd w:val="clear" w:color="auto" w:fill="FCFCFC"/>
        </w:rPr>
        <w:t> </w:t>
      </w:r>
      <w:r>
        <w:rPr>
          <w:rFonts w:ascii="Calibri" w:eastAsia="Calibri" w:hAnsi="Calibri" w:cs="Calibri"/>
          <w:i/>
          <w:sz w:val="22"/>
          <w:szCs w:val="22"/>
          <w:shd w:val="clear" w:color="auto" w:fill="FCFCFC"/>
        </w:rPr>
        <w:t>Bij voorkeur wordt begonnen met het invullen van de kernkwaliteit door te vragen welke positieve eigenschappen de cliënt bezit. Vervolgens vraagt men hoe het eruit ziet als de genoemde kernkwaliteit overdreven wordt, en hoe de cliënt dit gedrag zou noemen (label). Deze gegevens worden ingevuld bij de valkuil. Dan vraagt men aan de cliënt wat voor tip hij zou geven aan iemand die dit valkuilgedrag vertoont. Dit wordt ingevuld bij de uitdaging. De laatste stap is de cliënt te vragen hoe het er gedragsmatig uitziet als het uitdagingsgedrag wordt overdreven en wat voor label hij hieraan zou geven.</w:t>
      </w:r>
    </w:p>
    <w:p w14:paraId="44F251A8" w14:textId="77777777" w:rsidR="00420352" w:rsidRDefault="00420352">
      <w:pPr>
        <w:spacing w:line="276" w:lineRule="auto"/>
      </w:pPr>
    </w:p>
    <w:p w14:paraId="1F33736C" w14:textId="77777777" w:rsidR="00420352" w:rsidRDefault="00B1006E">
      <w:pPr>
        <w:spacing w:line="276" w:lineRule="auto"/>
        <w:ind w:left="720" w:firstLine="720"/>
      </w:pPr>
      <w:r>
        <w:rPr>
          <w:rFonts w:ascii="Calibri" w:eastAsia="Calibri" w:hAnsi="Calibri" w:cs="Calibri"/>
          <w:i/>
          <w:sz w:val="22"/>
          <w:szCs w:val="22"/>
          <w:shd w:val="clear" w:color="auto" w:fill="FCFCFC"/>
        </w:rPr>
        <w:t>Wanneer men erin geslaagd is een compleet kwadrant te formuleren, moet gecheckt worden of het klopt. Dit is het geval, wanneer er een logisch geheel is ontstaan en het kwadrant voor de cliënt ‘af’ lijkt. Het kwadrant heeft een circulair karakter; wanneer het niet klopt heeft men de neiging meer informatie te blijven invullen. Het kwadrant krijgt dan het karakter van een spiraal die (nog) niet eindigt. Een kloppend kwadrant ‘gaat rond’, de valkuil volgt logisch uit de kernkwaliteit, de uitdaging is een goede tip voor iemand met de betreffende valkuil en de allergie is tegenovergesteld aan de kernkwaliteit.</w:t>
      </w:r>
    </w:p>
    <w:p w14:paraId="13DFC476" w14:textId="77777777" w:rsidR="00420352" w:rsidRDefault="00420352">
      <w:pPr>
        <w:spacing w:line="276" w:lineRule="auto"/>
      </w:pPr>
    </w:p>
    <w:p w14:paraId="0A80AEA0" w14:textId="77777777" w:rsidR="00420352" w:rsidRDefault="00B1006E">
      <w:pPr>
        <w:spacing w:line="276" w:lineRule="auto"/>
        <w:ind w:left="720" w:firstLine="720"/>
      </w:pPr>
      <w:r>
        <w:rPr>
          <w:rFonts w:ascii="Calibri" w:eastAsia="Calibri" w:hAnsi="Calibri" w:cs="Calibri"/>
          <w:i/>
          <w:sz w:val="22"/>
          <w:szCs w:val="22"/>
          <w:shd w:val="clear" w:color="auto" w:fill="FCFCFC"/>
        </w:rPr>
        <w:t>Het belangrijkste kenmerk van een samengesteld kwadrant is dat de allergie van de ene persoon (‘ik’) overeenkomt met de valkuil van de andere persoon (‘de ander’). Dit betekent dat de een zich ergert aan wat de ander ‘fout’ doet, omdat hij een kernkwaliteit overdrijft.</w:t>
      </w:r>
    </w:p>
    <w:p w14:paraId="05B7D5BE" w14:textId="77777777" w:rsidR="00420352" w:rsidRDefault="00420352">
      <w:pPr>
        <w:spacing w:line="276" w:lineRule="auto"/>
      </w:pPr>
    </w:p>
    <w:p w14:paraId="788F948A" w14:textId="77777777" w:rsidR="00420352" w:rsidRDefault="00B1006E">
      <w:pPr>
        <w:spacing w:line="276" w:lineRule="auto"/>
        <w:ind w:left="720" w:firstLine="720"/>
      </w:pPr>
      <w:r>
        <w:rPr>
          <w:rFonts w:ascii="Calibri" w:eastAsia="Calibri" w:hAnsi="Calibri" w:cs="Calibri"/>
          <w:i/>
          <w:sz w:val="22"/>
          <w:szCs w:val="22"/>
          <w:shd w:val="clear" w:color="auto" w:fill="FCFCFC"/>
        </w:rPr>
        <w:t>Samengestelde kernkwadranten kunnen impliciete communicatieprocessen inzichtelijk maken. Zo kunnen onuitgesproken spanningen verklaard worden en bespreekbaar gemaakt. Daarnaast wordt duidelijk dat de interactieproblemen kunnen voortkomen uit een overdrijving van gewenste persoonlijke eigenschappen en gedrag, de kernkwaliteiten. Wanneer een cliënt zich ergert aan zijn partners valkuil, dan is het waarschijnlijk dat de partner een kernkwaliteit bezit waarvan de cliënt wat zou kunnen leren. Samengestelde kernkwadranten geven dus de boodschap ‘je kunt leren van degene aan wie je je ergert’. “ (</w:t>
      </w:r>
      <w:proofErr w:type="spellStart"/>
      <w:r>
        <w:rPr>
          <w:rFonts w:ascii="Calibri" w:eastAsia="Calibri" w:hAnsi="Calibri" w:cs="Calibri"/>
          <w:i/>
          <w:sz w:val="22"/>
          <w:szCs w:val="22"/>
          <w:shd w:val="clear" w:color="auto" w:fill="FCFCFC"/>
        </w:rPr>
        <w:t>Kleen</w:t>
      </w:r>
      <w:proofErr w:type="spellEnd"/>
      <w:r>
        <w:rPr>
          <w:rFonts w:ascii="Calibri" w:eastAsia="Calibri" w:hAnsi="Calibri" w:cs="Calibri"/>
          <w:i/>
          <w:sz w:val="22"/>
          <w:szCs w:val="22"/>
          <w:shd w:val="clear" w:color="auto" w:fill="FCFCFC"/>
        </w:rPr>
        <w:t xml:space="preserve"> &amp; Jaspers, 2008)</w:t>
      </w:r>
    </w:p>
    <w:p w14:paraId="37426D04" w14:textId="77777777" w:rsidR="00420352" w:rsidRDefault="00420352">
      <w:pPr>
        <w:spacing w:line="276" w:lineRule="auto"/>
      </w:pPr>
    </w:p>
    <w:p w14:paraId="0A5D081A" w14:textId="77777777" w:rsidR="00420352" w:rsidRDefault="00B1006E">
      <w:r>
        <w:br w:type="page"/>
      </w:r>
    </w:p>
    <w:p w14:paraId="2E0C7229" w14:textId="77777777" w:rsidR="00420352" w:rsidRDefault="00B1006E">
      <w:r>
        <w:rPr>
          <w:rFonts w:ascii="Calibri" w:eastAsia="Calibri" w:hAnsi="Calibri" w:cs="Calibri"/>
          <w:b/>
          <w:sz w:val="28"/>
          <w:szCs w:val="28"/>
        </w:rPr>
        <w:lastRenderedPageBreak/>
        <w:t>Voorbeelden kernkwadranten</w:t>
      </w:r>
    </w:p>
    <w:tbl>
      <w:tblPr>
        <w:tblStyle w:val="a5"/>
        <w:tblW w:w="9147" w:type="dxa"/>
        <w:tblInd w:w="-75" w:type="dxa"/>
        <w:tblBorders>
          <w:top w:val="single" w:sz="6" w:space="0" w:color="F0F0F0"/>
          <w:left w:val="single" w:sz="6" w:space="0" w:color="000000"/>
          <w:bottom w:val="nil"/>
          <w:right w:val="single" w:sz="6" w:space="0" w:color="000000"/>
          <w:insideH w:val="nil"/>
          <w:insideV w:val="nil"/>
        </w:tblBorders>
        <w:tblLayout w:type="fixed"/>
        <w:tblLook w:val="0000" w:firstRow="0" w:lastRow="0" w:firstColumn="0" w:lastColumn="0" w:noHBand="0" w:noVBand="0"/>
      </w:tblPr>
      <w:tblGrid>
        <w:gridCol w:w="2202"/>
        <w:gridCol w:w="1984"/>
        <w:gridCol w:w="2835"/>
        <w:gridCol w:w="2126"/>
      </w:tblGrid>
      <w:tr w:rsidR="00420352" w14:paraId="035322ED"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E8468E3" w14:textId="77777777" w:rsidR="00420352" w:rsidRDefault="00B1006E">
            <w:r>
              <w:rPr>
                <w:rFonts w:ascii="Calibri" w:eastAsia="Calibri" w:hAnsi="Calibri" w:cs="Calibri"/>
                <w:b/>
                <w:color w:val="111111"/>
                <w:sz w:val="22"/>
                <w:szCs w:val="22"/>
              </w:rPr>
              <w:t>Kernkwaliteit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8B885B6" w14:textId="77777777" w:rsidR="00420352" w:rsidRDefault="00B1006E">
            <w:r>
              <w:rPr>
                <w:rFonts w:ascii="Calibri" w:eastAsia="Calibri" w:hAnsi="Calibri" w:cs="Calibri"/>
                <w:b/>
                <w:color w:val="111111"/>
                <w:sz w:val="22"/>
                <w:szCs w:val="22"/>
              </w:rPr>
              <w:t>Valkuil</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9EE6844" w14:textId="77777777" w:rsidR="00420352" w:rsidRDefault="00B1006E">
            <w:r>
              <w:rPr>
                <w:rFonts w:ascii="Calibri" w:eastAsia="Calibri" w:hAnsi="Calibri" w:cs="Calibri"/>
                <w:b/>
                <w:color w:val="111111"/>
                <w:sz w:val="22"/>
                <w:szCs w:val="22"/>
              </w:rPr>
              <w:t>Allergie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A22C7AD" w14:textId="77777777" w:rsidR="00420352" w:rsidRDefault="00B1006E">
            <w:r>
              <w:rPr>
                <w:rFonts w:ascii="Calibri" w:eastAsia="Calibri" w:hAnsi="Calibri" w:cs="Calibri"/>
                <w:b/>
                <w:color w:val="111111"/>
                <w:sz w:val="22"/>
                <w:szCs w:val="22"/>
              </w:rPr>
              <w:t>Uitdaging</w:t>
            </w:r>
          </w:p>
        </w:tc>
      </w:tr>
      <w:tr w:rsidR="00420352" w14:paraId="72348DBA"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76F80DE" w14:textId="77777777" w:rsidR="00420352" w:rsidRDefault="00B1006E">
            <w:r>
              <w:rPr>
                <w:rFonts w:ascii="Calibri" w:eastAsia="Calibri" w:hAnsi="Calibri" w:cs="Calibri"/>
                <w:color w:val="111111"/>
                <w:sz w:val="22"/>
                <w:szCs w:val="22"/>
              </w:rPr>
              <w:t>Aanpassingsvermogen</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BAF82EA" w14:textId="77777777" w:rsidR="00420352" w:rsidRDefault="00B1006E">
            <w:r>
              <w:rPr>
                <w:rFonts w:ascii="Calibri" w:eastAsia="Calibri" w:hAnsi="Calibri" w:cs="Calibri"/>
                <w:color w:val="111111"/>
                <w:sz w:val="22"/>
                <w:szCs w:val="22"/>
              </w:rPr>
              <w:t>Onderdanigheid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73E39AE" w14:textId="77777777" w:rsidR="00420352" w:rsidRDefault="00B1006E">
            <w:r>
              <w:rPr>
                <w:rFonts w:ascii="Calibri" w:eastAsia="Calibri" w:hAnsi="Calibri" w:cs="Calibri"/>
                <w:color w:val="111111"/>
                <w:sz w:val="22"/>
                <w:szCs w:val="22"/>
              </w:rPr>
              <w:t>Dictatoriaal</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93786A0" w14:textId="77777777" w:rsidR="00420352" w:rsidRDefault="00B1006E">
            <w:r>
              <w:rPr>
                <w:rFonts w:ascii="Calibri" w:eastAsia="Calibri" w:hAnsi="Calibri" w:cs="Calibri"/>
                <w:color w:val="111111"/>
                <w:sz w:val="22"/>
                <w:szCs w:val="22"/>
              </w:rPr>
              <w:t>Initiatief</w:t>
            </w:r>
          </w:p>
        </w:tc>
      </w:tr>
      <w:tr w:rsidR="00420352" w14:paraId="1E4F0330"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52DFE19" w14:textId="77777777" w:rsidR="00420352" w:rsidRDefault="00B1006E">
            <w:r>
              <w:rPr>
                <w:rFonts w:ascii="Calibri" w:eastAsia="Calibri" w:hAnsi="Calibri" w:cs="Calibri"/>
                <w:color w:val="111111"/>
                <w:sz w:val="22"/>
                <w:szCs w:val="22"/>
              </w:rPr>
              <w:t>Analytisch</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079E3B8" w14:textId="77777777" w:rsidR="00420352" w:rsidRDefault="00B1006E">
            <w:r>
              <w:rPr>
                <w:rFonts w:ascii="Calibri" w:eastAsia="Calibri" w:hAnsi="Calibri" w:cs="Calibri"/>
                <w:color w:val="111111"/>
                <w:sz w:val="22"/>
                <w:szCs w:val="22"/>
              </w:rPr>
              <w:t>Gevoelsarm</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F21CD21" w14:textId="77777777" w:rsidR="00420352" w:rsidRDefault="00B1006E">
            <w:r>
              <w:rPr>
                <w:rFonts w:ascii="Calibri" w:eastAsia="Calibri" w:hAnsi="Calibri" w:cs="Calibri"/>
                <w:color w:val="111111"/>
                <w:sz w:val="22"/>
                <w:szCs w:val="22"/>
              </w:rPr>
              <w:t>Sentimenteel</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EC7492C" w14:textId="77777777" w:rsidR="00420352" w:rsidRDefault="00B1006E">
            <w:r>
              <w:rPr>
                <w:rFonts w:ascii="Calibri" w:eastAsia="Calibri" w:hAnsi="Calibri" w:cs="Calibri"/>
                <w:color w:val="111111"/>
                <w:sz w:val="22"/>
                <w:szCs w:val="22"/>
              </w:rPr>
              <w:t>Gevoelig</w:t>
            </w:r>
          </w:p>
        </w:tc>
      </w:tr>
      <w:tr w:rsidR="00420352" w14:paraId="6A0C89E8"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83A18FC" w14:textId="77777777" w:rsidR="00420352" w:rsidRDefault="00B1006E">
            <w:r>
              <w:rPr>
                <w:rFonts w:ascii="Calibri" w:eastAsia="Calibri" w:hAnsi="Calibri" w:cs="Calibri"/>
                <w:color w:val="111111"/>
                <w:sz w:val="22"/>
                <w:szCs w:val="22"/>
              </w:rPr>
              <w:t>Behoedzaamheid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7DD5F80" w14:textId="77777777" w:rsidR="00420352" w:rsidRDefault="00B1006E">
            <w:r>
              <w:rPr>
                <w:rFonts w:ascii="Calibri" w:eastAsia="Calibri" w:hAnsi="Calibri" w:cs="Calibri"/>
                <w:color w:val="111111"/>
                <w:sz w:val="22"/>
                <w:szCs w:val="22"/>
              </w:rPr>
              <w:t>Besluiteloosheid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2A5972E" w14:textId="77777777" w:rsidR="00420352" w:rsidRDefault="00B1006E">
            <w:r>
              <w:rPr>
                <w:rFonts w:ascii="Calibri" w:eastAsia="Calibri" w:hAnsi="Calibri" w:cs="Calibri"/>
                <w:color w:val="111111"/>
                <w:sz w:val="22"/>
                <w:szCs w:val="22"/>
              </w:rPr>
              <w:t>Onbezonnenheid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5A585D7" w14:textId="77777777" w:rsidR="00420352" w:rsidRDefault="00B1006E">
            <w:r>
              <w:rPr>
                <w:rFonts w:ascii="Calibri" w:eastAsia="Calibri" w:hAnsi="Calibri" w:cs="Calibri"/>
                <w:color w:val="111111"/>
                <w:sz w:val="22"/>
                <w:szCs w:val="22"/>
              </w:rPr>
              <w:t>Slagvaardigheid</w:t>
            </w:r>
          </w:p>
        </w:tc>
      </w:tr>
      <w:tr w:rsidR="00420352" w14:paraId="48DED98B"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E136C68" w14:textId="77777777" w:rsidR="00420352" w:rsidRDefault="00B1006E">
            <w:r>
              <w:rPr>
                <w:rFonts w:ascii="Calibri" w:eastAsia="Calibri" w:hAnsi="Calibri" w:cs="Calibri"/>
                <w:color w:val="111111"/>
                <w:sz w:val="22"/>
                <w:szCs w:val="22"/>
              </w:rPr>
              <w:t>Behulpzaam</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A32DDE6" w14:textId="77777777" w:rsidR="00420352" w:rsidRDefault="00B1006E">
            <w:r>
              <w:rPr>
                <w:rFonts w:ascii="Calibri" w:eastAsia="Calibri" w:hAnsi="Calibri" w:cs="Calibri"/>
                <w:color w:val="111111"/>
                <w:sz w:val="22"/>
                <w:szCs w:val="22"/>
              </w:rPr>
              <w:t>Opoffering</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778DCF" w14:textId="77777777" w:rsidR="00420352" w:rsidRDefault="00B1006E">
            <w:r>
              <w:rPr>
                <w:rFonts w:ascii="Calibri" w:eastAsia="Calibri" w:hAnsi="Calibri" w:cs="Calibri"/>
                <w:color w:val="111111"/>
                <w:sz w:val="22"/>
                <w:szCs w:val="22"/>
              </w:rPr>
              <w:t>Egoïsme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187FC17" w14:textId="77777777" w:rsidR="00420352" w:rsidRDefault="00B1006E">
            <w:r>
              <w:rPr>
                <w:rFonts w:ascii="Calibri" w:eastAsia="Calibri" w:hAnsi="Calibri" w:cs="Calibri"/>
                <w:color w:val="111111"/>
                <w:sz w:val="22"/>
                <w:szCs w:val="22"/>
              </w:rPr>
              <w:t>Autonomie</w:t>
            </w:r>
          </w:p>
        </w:tc>
      </w:tr>
      <w:tr w:rsidR="00420352" w14:paraId="359B879C"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84C8583" w14:textId="77777777" w:rsidR="00420352" w:rsidRDefault="00B1006E">
            <w:r>
              <w:rPr>
                <w:rFonts w:ascii="Calibri" w:eastAsia="Calibri" w:hAnsi="Calibri" w:cs="Calibri"/>
                <w:color w:val="111111"/>
                <w:sz w:val="22"/>
                <w:szCs w:val="22"/>
              </w:rPr>
              <w:t>Bescheidenheid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AAAA82B" w14:textId="77777777" w:rsidR="00420352" w:rsidRDefault="00B1006E">
            <w:r>
              <w:rPr>
                <w:rFonts w:ascii="Calibri" w:eastAsia="Calibri" w:hAnsi="Calibri" w:cs="Calibri"/>
                <w:color w:val="111111"/>
                <w:sz w:val="22"/>
                <w:szCs w:val="22"/>
              </w:rPr>
              <w:t>Onzichtbaarheid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002283B" w14:textId="77777777" w:rsidR="00420352" w:rsidRDefault="00B1006E">
            <w:r>
              <w:rPr>
                <w:rFonts w:ascii="Calibri" w:eastAsia="Calibri" w:hAnsi="Calibri" w:cs="Calibri"/>
                <w:color w:val="111111"/>
                <w:sz w:val="22"/>
                <w:szCs w:val="22"/>
              </w:rPr>
              <w:t>Arrogant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DCE122A" w14:textId="77777777" w:rsidR="00420352" w:rsidRDefault="00B1006E">
            <w:r>
              <w:rPr>
                <w:rFonts w:ascii="Calibri" w:eastAsia="Calibri" w:hAnsi="Calibri" w:cs="Calibri"/>
                <w:color w:val="111111"/>
                <w:sz w:val="22"/>
                <w:szCs w:val="22"/>
              </w:rPr>
              <w:t>Profileren</w:t>
            </w:r>
          </w:p>
        </w:tc>
      </w:tr>
      <w:tr w:rsidR="00420352" w14:paraId="24908F5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AAE47E9" w14:textId="77777777" w:rsidR="00420352" w:rsidRDefault="00B1006E">
            <w:r>
              <w:rPr>
                <w:rFonts w:ascii="Calibri" w:eastAsia="Calibri" w:hAnsi="Calibri" w:cs="Calibri"/>
                <w:color w:val="111111"/>
                <w:sz w:val="22"/>
                <w:szCs w:val="22"/>
              </w:rPr>
              <w:t>Betrouwbaar</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B09801F" w14:textId="77777777" w:rsidR="00420352" w:rsidRDefault="00B1006E">
            <w:r>
              <w:rPr>
                <w:rFonts w:ascii="Calibri" w:eastAsia="Calibri" w:hAnsi="Calibri" w:cs="Calibri"/>
                <w:color w:val="111111"/>
                <w:sz w:val="22"/>
                <w:szCs w:val="22"/>
              </w:rPr>
              <w:t>Saai</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685143B" w14:textId="77777777" w:rsidR="00420352" w:rsidRDefault="00B1006E">
            <w:r>
              <w:rPr>
                <w:rFonts w:ascii="Calibri" w:eastAsia="Calibri" w:hAnsi="Calibri" w:cs="Calibri"/>
                <w:color w:val="111111"/>
                <w:sz w:val="22"/>
                <w:szCs w:val="22"/>
              </w:rPr>
              <w:t>Arbitrair</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A65F5B9" w14:textId="77777777" w:rsidR="00420352" w:rsidRDefault="00B1006E">
            <w:r>
              <w:rPr>
                <w:rFonts w:ascii="Calibri" w:eastAsia="Calibri" w:hAnsi="Calibri" w:cs="Calibri"/>
                <w:color w:val="111111"/>
                <w:sz w:val="22"/>
                <w:szCs w:val="22"/>
              </w:rPr>
              <w:t>Innovatief</w:t>
            </w:r>
          </w:p>
        </w:tc>
      </w:tr>
      <w:tr w:rsidR="00420352" w14:paraId="3EEB5D02"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8D74A2D" w14:textId="77777777" w:rsidR="00420352" w:rsidRDefault="00B1006E">
            <w:r>
              <w:rPr>
                <w:rFonts w:ascii="Calibri" w:eastAsia="Calibri" w:hAnsi="Calibri" w:cs="Calibri"/>
                <w:color w:val="111111"/>
                <w:sz w:val="22"/>
                <w:szCs w:val="22"/>
              </w:rPr>
              <w:t>Bondigheid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645972F" w14:textId="77777777" w:rsidR="00420352" w:rsidRDefault="00B1006E">
            <w:r>
              <w:rPr>
                <w:rFonts w:ascii="Calibri" w:eastAsia="Calibri" w:hAnsi="Calibri" w:cs="Calibri"/>
                <w:color w:val="111111"/>
                <w:sz w:val="22"/>
                <w:szCs w:val="22"/>
              </w:rPr>
              <w:t>Ongenuanceerd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6C5C30F" w14:textId="77777777" w:rsidR="00420352" w:rsidRDefault="00B1006E">
            <w:r>
              <w:rPr>
                <w:rFonts w:ascii="Calibri" w:eastAsia="Calibri" w:hAnsi="Calibri" w:cs="Calibri"/>
                <w:color w:val="111111"/>
                <w:sz w:val="22"/>
                <w:szCs w:val="22"/>
              </w:rPr>
              <w:t>Langdradig</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BD90040" w14:textId="77777777" w:rsidR="00420352" w:rsidRDefault="00B1006E">
            <w:r>
              <w:rPr>
                <w:rFonts w:ascii="Calibri" w:eastAsia="Calibri" w:hAnsi="Calibri" w:cs="Calibri"/>
                <w:color w:val="111111"/>
                <w:sz w:val="22"/>
                <w:szCs w:val="22"/>
              </w:rPr>
              <w:t>Tact</w:t>
            </w:r>
          </w:p>
        </w:tc>
      </w:tr>
      <w:tr w:rsidR="00420352" w14:paraId="6DF4805E"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65BF3AF" w14:textId="77777777" w:rsidR="00420352" w:rsidRDefault="00B1006E">
            <w:r>
              <w:rPr>
                <w:rFonts w:ascii="Calibri" w:eastAsia="Calibri" w:hAnsi="Calibri" w:cs="Calibri"/>
                <w:color w:val="111111"/>
                <w:sz w:val="22"/>
                <w:szCs w:val="22"/>
              </w:rPr>
              <w:t>Consequent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0A0783B" w14:textId="77777777" w:rsidR="00420352" w:rsidRDefault="00B1006E">
            <w:r>
              <w:rPr>
                <w:rFonts w:ascii="Calibri" w:eastAsia="Calibri" w:hAnsi="Calibri" w:cs="Calibri"/>
                <w:color w:val="111111"/>
                <w:sz w:val="22"/>
                <w:szCs w:val="22"/>
              </w:rPr>
              <w:t>Star</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73172B5" w14:textId="77777777" w:rsidR="00420352" w:rsidRDefault="00B1006E">
            <w:r>
              <w:rPr>
                <w:rFonts w:ascii="Calibri" w:eastAsia="Calibri" w:hAnsi="Calibri" w:cs="Calibri"/>
                <w:color w:val="111111"/>
                <w:sz w:val="22"/>
                <w:szCs w:val="22"/>
              </w:rPr>
              <w:t>Met alle winden meewaaien</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F0A6C96" w14:textId="77777777" w:rsidR="00420352" w:rsidRDefault="00B1006E">
            <w:r>
              <w:rPr>
                <w:rFonts w:ascii="Calibri" w:eastAsia="Calibri" w:hAnsi="Calibri" w:cs="Calibri"/>
                <w:color w:val="111111"/>
                <w:sz w:val="22"/>
                <w:szCs w:val="22"/>
              </w:rPr>
              <w:t>Flexibel</w:t>
            </w:r>
          </w:p>
        </w:tc>
      </w:tr>
      <w:tr w:rsidR="00420352" w14:paraId="37C0A4D4"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7ED9A19" w14:textId="77777777" w:rsidR="00420352" w:rsidRDefault="00B1006E">
            <w:r>
              <w:rPr>
                <w:rFonts w:ascii="Calibri" w:eastAsia="Calibri" w:hAnsi="Calibri" w:cs="Calibri"/>
                <w:color w:val="111111"/>
                <w:sz w:val="22"/>
                <w:szCs w:val="22"/>
              </w:rPr>
              <w:t>Creativiteit</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13D85FA" w14:textId="77777777" w:rsidR="00420352" w:rsidRDefault="00B1006E">
            <w:r>
              <w:rPr>
                <w:rFonts w:ascii="Calibri" w:eastAsia="Calibri" w:hAnsi="Calibri" w:cs="Calibri"/>
                <w:color w:val="111111"/>
                <w:sz w:val="22"/>
                <w:szCs w:val="22"/>
              </w:rPr>
              <w:t>Chaos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04999F1" w14:textId="77777777" w:rsidR="00420352" w:rsidRDefault="00B1006E">
            <w:r>
              <w:rPr>
                <w:rFonts w:ascii="Calibri" w:eastAsia="Calibri" w:hAnsi="Calibri" w:cs="Calibri"/>
                <w:color w:val="111111"/>
                <w:sz w:val="22"/>
                <w:szCs w:val="22"/>
              </w:rPr>
              <w:t>Bureaucratie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2A38F63" w14:textId="77777777" w:rsidR="00420352" w:rsidRDefault="00B1006E">
            <w:r>
              <w:rPr>
                <w:rFonts w:ascii="Calibri" w:eastAsia="Calibri" w:hAnsi="Calibri" w:cs="Calibri"/>
                <w:color w:val="111111"/>
                <w:sz w:val="22"/>
                <w:szCs w:val="22"/>
              </w:rPr>
              <w:t>Discipline</w:t>
            </w:r>
          </w:p>
        </w:tc>
      </w:tr>
      <w:tr w:rsidR="00420352" w14:paraId="0B11E410"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4802703" w14:textId="77777777" w:rsidR="00420352" w:rsidRDefault="00B1006E">
            <w:r>
              <w:rPr>
                <w:rFonts w:ascii="Calibri" w:eastAsia="Calibri" w:hAnsi="Calibri" w:cs="Calibri"/>
                <w:color w:val="111111"/>
                <w:sz w:val="22"/>
                <w:szCs w:val="22"/>
              </w:rPr>
              <w:t>Daadkracht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365A1A9" w14:textId="77777777" w:rsidR="00420352" w:rsidRDefault="00B1006E">
            <w:r>
              <w:rPr>
                <w:rFonts w:ascii="Calibri" w:eastAsia="Calibri" w:hAnsi="Calibri" w:cs="Calibri"/>
                <w:color w:val="111111"/>
                <w:sz w:val="22"/>
                <w:szCs w:val="22"/>
              </w:rPr>
              <w:t>Drammerigheid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F7CF1A" w14:textId="77777777" w:rsidR="00420352" w:rsidRDefault="00B1006E">
            <w:r>
              <w:rPr>
                <w:rFonts w:ascii="Calibri" w:eastAsia="Calibri" w:hAnsi="Calibri" w:cs="Calibri"/>
                <w:color w:val="111111"/>
                <w:sz w:val="22"/>
                <w:szCs w:val="22"/>
              </w:rPr>
              <w:t>Passiviteit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9D0D1EA" w14:textId="77777777" w:rsidR="00420352" w:rsidRDefault="00B1006E">
            <w:r>
              <w:rPr>
                <w:rFonts w:ascii="Calibri" w:eastAsia="Calibri" w:hAnsi="Calibri" w:cs="Calibri"/>
                <w:color w:val="111111"/>
                <w:sz w:val="22"/>
                <w:szCs w:val="22"/>
              </w:rPr>
              <w:t>Geduld</w:t>
            </w:r>
          </w:p>
        </w:tc>
      </w:tr>
      <w:tr w:rsidR="00420352" w14:paraId="1EFEBEA7"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866FC6C" w14:textId="77777777" w:rsidR="00420352" w:rsidRDefault="00B1006E">
            <w:r>
              <w:rPr>
                <w:rFonts w:ascii="Calibri" w:eastAsia="Calibri" w:hAnsi="Calibri" w:cs="Calibri"/>
                <w:color w:val="111111"/>
                <w:sz w:val="22"/>
                <w:szCs w:val="22"/>
              </w:rPr>
              <w:t>Diplomatie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1EEA76F" w14:textId="77777777" w:rsidR="00420352" w:rsidRDefault="00B1006E">
            <w:r>
              <w:rPr>
                <w:rFonts w:ascii="Calibri" w:eastAsia="Calibri" w:hAnsi="Calibri" w:cs="Calibri"/>
                <w:color w:val="111111"/>
                <w:sz w:val="22"/>
                <w:szCs w:val="22"/>
              </w:rPr>
              <w:t>Afstandelijkheid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B9A0BE4" w14:textId="77777777" w:rsidR="00420352" w:rsidRDefault="00B1006E">
            <w:r>
              <w:rPr>
                <w:rFonts w:ascii="Calibri" w:eastAsia="Calibri" w:hAnsi="Calibri" w:cs="Calibri"/>
                <w:color w:val="111111"/>
                <w:sz w:val="22"/>
                <w:szCs w:val="22"/>
              </w:rPr>
              <w:t>Arrogantie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FC6F701" w14:textId="77777777" w:rsidR="00420352" w:rsidRDefault="00B1006E">
            <w:r>
              <w:rPr>
                <w:rFonts w:ascii="Calibri" w:eastAsia="Calibri" w:hAnsi="Calibri" w:cs="Calibri"/>
                <w:color w:val="111111"/>
                <w:sz w:val="22"/>
                <w:szCs w:val="22"/>
              </w:rPr>
              <w:t>Confronteren</w:t>
            </w:r>
          </w:p>
        </w:tc>
      </w:tr>
      <w:tr w:rsidR="00420352" w14:paraId="146179D8"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DE4C59D" w14:textId="77777777" w:rsidR="00420352" w:rsidRDefault="00B1006E">
            <w:r>
              <w:rPr>
                <w:rFonts w:ascii="Calibri" w:eastAsia="Calibri" w:hAnsi="Calibri" w:cs="Calibri"/>
                <w:color w:val="111111"/>
                <w:sz w:val="22"/>
                <w:szCs w:val="22"/>
              </w:rPr>
              <w:t>Empathie</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C7DF3AC" w14:textId="77777777" w:rsidR="00420352" w:rsidRDefault="00B1006E">
            <w:r>
              <w:rPr>
                <w:rFonts w:ascii="Calibri" w:eastAsia="Calibri" w:hAnsi="Calibri" w:cs="Calibri"/>
                <w:color w:val="111111"/>
                <w:sz w:val="22"/>
                <w:szCs w:val="22"/>
              </w:rPr>
              <w:t>Sentimenteel</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6F9ECF1" w14:textId="77777777" w:rsidR="00420352" w:rsidRDefault="00B1006E">
            <w:r>
              <w:rPr>
                <w:rFonts w:ascii="Calibri" w:eastAsia="Calibri" w:hAnsi="Calibri" w:cs="Calibri"/>
                <w:color w:val="111111"/>
                <w:sz w:val="22"/>
                <w:szCs w:val="22"/>
              </w:rPr>
              <w:t>Afstandelijkheid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03C31F" w14:textId="77777777" w:rsidR="00420352" w:rsidRDefault="00B1006E">
            <w:r>
              <w:rPr>
                <w:rFonts w:ascii="Calibri" w:eastAsia="Calibri" w:hAnsi="Calibri" w:cs="Calibri"/>
                <w:color w:val="111111"/>
                <w:sz w:val="22"/>
                <w:szCs w:val="22"/>
              </w:rPr>
              <w:t>Beschouwen</w:t>
            </w:r>
          </w:p>
        </w:tc>
      </w:tr>
      <w:tr w:rsidR="00420352" w14:paraId="197A211A"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A8C176D" w14:textId="77777777" w:rsidR="00420352" w:rsidRDefault="00B1006E">
            <w:r>
              <w:rPr>
                <w:rFonts w:ascii="Calibri" w:eastAsia="Calibri" w:hAnsi="Calibri" w:cs="Calibri"/>
                <w:color w:val="111111"/>
                <w:sz w:val="22"/>
                <w:szCs w:val="22"/>
              </w:rPr>
              <w:t>Enthousiasme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B6BA722" w14:textId="77777777" w:rsidR="00420352" w:rsidRDefault="00B1006E">
            <w:r>
              <w:rPr>
                <w:rFonts w:ascii="Calibri" w:eastAsia="Calibri" w:hAnsi="Calibri" w:cs="Calibri"/>
                <w:color w:val="111111"/>
                <w:sz w:val="22"/>
                <w:szCs w:val="22"/>
              </w:rPr>
              <w:t>Impulsiviteit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BF7AAFB" w14:textId="77777777" w:rsidR="00420352" w:rsidRDefault="00B1006E">
            <w:r>
              <w:rPr>
                <w:rFonts w:ascii="Calibri" w:eastAsia="Calibri" w:hAnsi="Calibri" w:cs="Calibri"/>
                <w:color w:val="111111"/>
                <w:sz w:val="22"/>
                <w:szCs w:val="22"/>
              </w:rPr>
              <w:t>Pessimisme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7671AC1" w14:textId="77777777" w:rsidR="00420352" w:rsidRDefault="00B1006E">
            <w:r>
              <w:rPr>
                <w:rFonts w:ascii="Calibri" w:eastAsia="Calibri" w:hAnsi="Calibri" w:cs="Calibri"/>
                <w:color w:val="111111"/>
                <w:sz w:val="22"/>
                <w:szCs w:val="22"/>
              </w:rPr>
              <w:t>Realisme</w:t>
            </w:r>
          </w:p>
        </w:tc>
      </w:tr>
      <w:tr w:rsidR="00420352" w14:paraId="6E9B3B9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54A4C1" w14:textId="77777777" w:rsidR="00420352" w:rsidRDefault="00B1006E">
            <w:r>
              <w:rPr>
                <w:rFonts w:ascii="Calibri" w:eastAsia="Calibri" w:hAnsi="Calibri" w:cs="Calibri"/>
                <w:color w:val="111111"/>
                <w:sz w:val="22"/>
                <w:szCs w:val="22"/>
              </w:rPr>
              <w:t>Eerlijkheid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34176CD" w14:textId="77777777" w:rsidR="00420352" w:rsidRDefault="00B1006E">
            <w:r>
              <w:rPr>
                <w:rFonts w:ascii="Calibri" w:eastAsia="Calibri" w:hAnsi="Calibri" w:cs="Calibri"/>
                <w:color w:val="111111"/>
                <w:sz w:val="22"/>
                <w:szCs w:val="22"/>
              </w:rPr>
              <w:t>Botheid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1776585" w14:textId="77777777" w:rsidR="00420352" w:rsidRDefault="00B1006E">
            <w:r>
              <w:rPr>
                <w:rFonts w:ascii="Calibri" w:eastAsia="Calibri" w:hAnsi="Calibri" w:cs="Calibri"/>
                <w:color w:val="111111"/>
                <w:sz w:val="22"/>
                <w:szCs w:val="22"/>
              </w:rPr>
              <w:t>Manipulatie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C7E915C" w14:textId="77777777" w:rsidR="00420352" w:rsidRDefault="00B1006E">
            <w:r>
              <w:rPr>
                <w:rFonts w:ascii="Calibri" w:eastAsia="Calibri" w:hAnsi="Calibri" w:cs="Calibri"/>
                <w:color w:val="111111"/>
                <w:sz w:val="22"/>
                <w:szCs w:val="22"/>
              </w:rPr>
              <w:t>Tact</w:t>
            </w:r>
          </w:p>
        </w:tc>
      </w:tr>
      <w:tr w:rsidR="00420352" w14:paraId="5AF8F542"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4498FB4" w14:textId="77777777" w:rsidR="00420352" w:rsidRDefault="00B1006E">
            <w:r>
              <w:rPr>
                <w:rFonts w:ascii="Calibri" w:eastAsia="Calibri" w:hAnsi="Calibri" w:cs="Calibri"/>
                <w:color w:val="111111"/>
                <w:sz w:val="22"/>
                <w:szCs w:val="22"/>
              </w:rPr>
              <w:t>Flexibiliteit</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51ADECF" w14:textId="77777777" w:rsidR="00420352" w:rsidRDefault="00B1006E">
            <w:proofErr w:type="spellStart"/>
            <w:r>
              <w:rPr>
                <w:rFonts w:ascii="Calibri" w:eastAsia="Calibri" w:hAnsi="Calibri" w:cs="Calibri"/>
                <w:color w:val="111111"/>
                <w:sz w:val="22"/>
                <w:szCs w:val="22"/>
              </w:rPr>
              <w:t>Zwabberigheid</w:t>
            </w:r>
            <w:proofErr w:type="spellEnd"/>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2E26CB1" w14:textId="77777777" w:rsidR="00420352" w:rsidRDefault="00B1006E">
            <w:r>
              <w:rPr>
                <w:rFonts w:ascii="Calibri" w:eastAsia="Calibri" w:hAnsi="Calibri" w:cs="Calibri"/>
                <w:color w:val="111111"/>
                <w:sz w:val="22"/>
                <w:szCs w:val="22"/>
              </w:rPr>
              <w:t>Dogmatisch</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3706C57" w14:textId="77777777" w:rsidR="00420352" w:rsidRDefault="00B1006E">
            <w:r>
              <w:rPr>
                <w:rFonts w:ascii="Calibri" w:eastAsia="Calibri" w:hAnsi="Calibri" w:cs="Calibri"/>
                <w:color w:val="111111"/>
                <w:sz w:val="22"/>
                <w:szCs w:val="22"/>
              </w:rPr>
              <w:t>Standvastigheid</w:t>
            </w:r>
          </w:p>
        </w:tc>
      </w:tr>
      <w:tr w:rsidR="00420352" w14:paraId="21ACA538"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BE5D2E6" w14:textId="77777777" w:rsidR="00420352" w:rsidRDefault="00B1006E">
            <w:r>
              <w:rPr>
                <w:rFonts w:ascii="Calibri" w:eastAsia="Calibri" w:hAnsi="Calibri" w:cs="Calibri"/>
                <w:color w:val="111111"/>
                <w:sz w:val="22"/>
                <w:szCs w:val="22"/>
              </w:rPr>
              <w:t>Gedrevenheid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AD886F0" w14:textId="77777777" w:rsidR="00420352" w:rsidRDefault="00B1006E">
            <w:r>
              <w:rPr>
                <w:rFonts w:ascii="Calibri" w:eastAsia="Calibri" w:hAnsi="Calibri" w:cs="Calibri"/>
                <w:color w:val="111111"/>
                <w:sz w:val="22"/>
                <w:szCs w:val="22"/>
              </w:rPr>
              <w:t>Fanatisme</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FBD86AB" w14:textId="77777777" w:rsidR="00420352" w:rsidRDefault="00B1006E">
            <w:r>
              <w:rPr>
                <w:rFonts w:ascii="Calibri" w:eastAsia="Calibri" w:hAnsi="Calibri" w:cs="Calibri"/>
                <w:color w:val="111111"/>
                <w:sz w:val="22"/>
                <w:szCs w:val="22"/>
              </w:rPr>
              <w:t>Passiviteit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4E43406" w14:textId="77777777" w:rsidR="00420352" w:rsidRDefault="00B1006E">
            <w:r>
              <w:rPr>
                <w:rFonts w:ascii="Calibri" w:eastAsia="Calibri" w:hAnsi="Calibri" w:cs="Calibri"/>
                <w:color w:val="111111"/>
                <w:sz w:val="22"/>
                <w:szCs w:val="22"/>
              </w:rPr>
              <w:t>Nuchterheid</w:t>
            </w:r>
          </w:p>
        </w:tc>
      </w:tr>
      <w:tr w:rsidR="00420352" w14:paraId="07B41208"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74B236A" w14:textId="77777777" w:rsidR="00420352" w:rsidRDefault="00B1006E">
            <w:r>
              <w:rPr>
                <w:rFonts w:ascii="Calibri" w:eastAsia="Calibri" w:hAnsi="Calibri" w:cs="Calibri"/>
                <w:color w:val="111111"/>
                <w:sz w:val="22"/>
                <w:szCs w:val="22"/>
              </w:rPr>
              <w:t>Gedisciplineerd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89AA40E" w14:textId="77777777" w:rsidR="00420352" w:rsidRDefault="00B1006E">
            <w:r>
              <w:rPr>
                <w:rFonts w:ascii="Calibri" w:eastAsia="Calibri" w:hAnsi="Calibri" w:cs="Calibri"/>
                <w:color w:val="111111"/>
                <w:sz w:val="22"/>
                <w:szCs w:val="22"/>
              </w:rPr>
              <w:t>Starheid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F945B03" w14:textId="77777777" w:rsidR="00420352" w:rsidRDefault="00B1006E">
            <w:r>
              <w:rPr>
                <w:rFonts w:ascii="Calibri" w:eastAsia="Calibri" w:hAnsi="Calibri" w:cs="Calibri"/>
                <w:color w:val="111111"/>
                <w:sz w:val="22"/>
                <w:szCs w:val="22"/>
              </w:rPr>
              <w:t>Chaos</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9748F8D" w14:textId="77777777" w:rsidR="00420352" w:rsidRDefault="00B1006E">
            <w:r>
              <w:rPr>
                <w:rFonts w:ascii="Calibri" w:eastAsia="Calibri" w:hAnsi="Calibri" w:cs="Calibri"/>
                <w:color w:val="111111"/>
                <w:sz w:val="22"/>
                <w:szCs w:val="22"/>
              </w:rPr>
              <w:t>Flexibiliteit</w:t>
            </w:r>
          </w:p>
        </w:tc>
      </w:tr>
      <w:tr w:rsidR="00420352" w14:paraId="47044426"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2246F7C" w14:textId="77777777" w:rsidR="00420352" w:rsidRDefault="00B1006E">
            <w:r>
              <w:rPr>
                <w:rFonts w:ascii="Calibri" w:eastAsia="Calibri" w:hAnsi="Calibri" w:cs="Calibri"/>
                <w:color w:val="111111"/>
                <w:sz w:val="22"/>
                <w:szCs w:val="22"/>
              </w:rPr>
              <w:t>Geduldig</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AD5B2D3" w14:textId="77777777" w:rsidR="00420352" w:rsidRDefault="00B1006E">
            <w:r>
              <w:rPr>
                <w:rFonts w:ascii="Calibri" w:eastAsia="Calibri" w:hAnsi="Calibri" w:cs="Calibri"/>
                <w:color w:val="111111"/>
                <w:sz w:val="22"/>
                <w:szCs w:val="22"/>
              </w:rPr>
              <w:t>Passief</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33A2D22" w14:textId="77777777" w:rsidR="00420352" w:rsidRDefault="00B1006E">
            <w:r>
              <w:rPr>
                <w:rFonts w:ascii="Calibri" w:eastAsia="Calibri" w:hAnsi="Calibri" w:cs="Calibri"/>
                <w:color w:val="111111"/>
                <w:sz w:val="22"/>
                <w:szCs w:val="22"/>
              </w:rPr>
              <w:t>Drammerig</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9E23B29" w14:textId="77777777" w:rsidR="00420352" w:rsidRDefault="00B1006E">
            <w:r>
              <w:rPr>
                <w:rFonts w:ascii="Calibri" w:eastAsia="Calibri" w:hAnsi="Calibri" w:cs="Calibri"/>
                <w:color w:val="111111"/>
                <w:sz w:val="22"/>
                <w:szCs w:val="22"/>
              </w:rPr>
              <w:t>Daadkrachtig</w:t>
            </w:r>
          </w:p>
        </w:tc>
      </w:tr>
      <w:tr w:rsidR="00420352" w14:paraId="39208EFA"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9B73EC0" w14:textId="77777777" w:rsidR="00420352" w:rsidRDefault="00B1006E">
            <w:r>
              <w:rPr>
                <w:rFonts w:ascii="Calibri" w:eastAsia="Calibri" w:hAnsi="Calibri" w:cs="Calibri"/>
                <w:color w:val="111111"/>
                <w:sz w:val="22"/>
                <w:szCs w:val="22"/>
              </w:rPr>
              <w:t>Gehoorzaam</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5EEF02A" w14:textId="77777777" w:rsidR="00420352" w:rsidRDefault="00B1006E">
            <w:r>
              <w:rPr>
                <w:rFonts w:ascii="Calibri" w:eastAsia="Calibri" w:hAnsi="Calibri" w:cs="Calibri"/>
                <w:color w:val="111111"/>
                <w:sz w:val="22"/>
                <w:szCs w:val="22"/>
              </w:rPr>
              <w:t>Slaafs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A805FBD" w14:textId="77777777" w:rsidR="00420352" w:rsidRDefault="00B1006E">
            <w:r>
              <w:rPr>
                <w:rFonts w:ascii="Calibri" w:eastAsia="Calibri" w:hAnsi="Calibri" w:cs="Calibri"/>
                <w:color w:val="111111"/>
                <w:sz w:val="22"/>
                <w:szCs w:val="22"/>
              </w:rPr>
              <w:t>Eigenzinnig</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9E59F64" w14:textId="77777777" w:rsidR="00420352" w:rsidRDefault="00B1006E">
            <w:r>
              <w:rPr>
                <w:rFonts w:ascii="Calibri" w:eastAsia="Calibri" w:hAnsi="Calibri" w:cs="Calibri"/>
                <w:color w:val="111111"/>
                <w:sz w:val="22"/>
                <w:szCs w:val="22"/>
              </w:rPr>
              <w:t>Autonoom</w:t>
            </w:r>
          </w:p>
        </w:tc>
      </w:tr>
      <w:tr w:rsidR="00420352" w14:paraId="40EBCA9D"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119E9E2" w14:textId="77777777" w:rsidR="00420352" w:rsidRDefault="00B1006E">
            <w:r>
              <w:rPr>
                <w:rFonts w:ascii="Calibri" w:eastAsia="Calibri" w:hAnsi="Calibri" w:cs="Calibri"/>
                <w:color w:val="111111"/>
                <w:sz w:val="22"/>
                <w:szCs w:val="22"/>
              </w:rPr>
              <w:t>Gereserveerdheid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A2E4D81" w14:textId="77777777" w:rsidR="00420352" w:rsidRDefault="00B1006E">
            <w:r>
              <w:rPr>
                <w:rFonts w:ascii="Calibri" w:eastAsia="Calibri" w:hAnsi="Calibri" w:cs="Calibri"/>
                <w:color w:val="111111"/>
                <w:sz w:val="22"/>
                <w:szCs w:val="22"/>
              </w:rPr>
              <w:t>Afstandelijkheid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D6035DC" w14:textId="77777777" w:rsidR="00420352" w:rsidRDefault="00B1006E">
            <w:r>
              <w:rPr>
                <w:rFonts w:ascii="Calibri" w:eastAsia="Calibri" w:hAnsi="Calibri" w:cs="Calibri"/>
                <w:color w:val="111111"/>
                <w:sz w:val="22"/>
                <w:szCs w:val="22"/>
              </w:rPr>
              <w:t>Arrogantie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EFF3D9F" w14:textId="77777777" w:rsidR="00420352" w:rsidRDefault="00B1006E">
            <w:r>
              <w:rPr>
                <w:rFonts w:ascii="Calibri" w:eastAsia="Calibri" w:hAnsi="Calibri" w:cs="Calibri"/>
                <w:color w:val="111111"/>
                <w:sz w:val="22"/>
                <w:szCs w:val="22"/>
              </w:rPr>
              <w:t>Zelfverzekerdheid</w:t>
            </w:r>
          </w:p>
        </w:tc>
      </w:tr>
      <w:tr w:rsidR="00420352" w14:paraId="600CE88B"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0C8B84F" w14:textId="77777777" w:rsidR="00420352" w:rsidRDefault="00B1006E">
            <w:r>
              <w:rPr>
                <w:rFonts w:ascii="Calibri" w:eastAsia="Calibri" w:hAnsi="Calibri" w:cs="Calibri"/>
                <w:color w:val="111111"/>
                <w:sz w:val="22"/>
                <w:szCs w:val="22"/>
              </w:rPr>
              <w:t>Gevoeligheid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F538F49" w14:textId="77777777" w:rsidR="00420352" w:rsidRDefault="00B1006E">
            <w:r>
              <w:rPr>
                <w:rFonts w:ascii="Calibri" w:eastAsia="Calibri" w:hAnsi="Calibri" w:cs="Calibri"/>
                <w:color w:val="111111"/>
                <w:sz w:val="22"/>
                <w:szCs w:val="22"/>
              </w:rPr>
              <w:t>Opgefokt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3AC9C2A" w14:textId="77777777" w:rsidR="00420352" w:rsidRDefault="00B1006E">
            <w:r>
              <w:rPr>
                <w:rFonts w:ascii="Calibri" w:eastAsia="Calibri" w:hAnsi="Calibri" w:cs="Calibri"/>
                <w:color w:val="111111"/>
                <w:sz w:val="22"/>
                <w:szCs w:val="22"/>
              </w:rPr>
              <w:t>Kilheid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FEFDD62" w14:textId="77777777" w:rsidR="00420352" w:rsidRDefault="00B1006E">
            <w:r>
              <w:rPr>
                <w:rFonts w:ascii="Calibri" w:eastAsia="Calibri" w:hAnsi="Calibri" w:cs="Calibri"/>
                <w:color w:val="111111"/>
                <w:sz w:val="22"/>
                <w:szCs w:val="22"/>
              </w:rPr>
              <w:t>Gereserveerdheid</w:t>
            </w:r>
          </w:p>
        </w:tc>
      </w:tr>
      <w:tr w:rsidR="00420352" w14:paraId="68ACA2C2"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A4204B8" w14:textId="77777777" w:rsidR="00420352" w:rsidRDefault="00B1006E">
            <w:r>
              <w:rPr>
                <w:rFonts w:ascii="Calibri" w:eastAsia="Calibri" w:hAnsi="Calibri" w:cs="Calibri"/>
                <w:color w:val="111111"/>
                <w:sz w:val="22"/>
                <w:szCs w:val="22"/>
              </w:rPr>
              <w:t>Gul</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1BBFA16" w14:textId="77777777" w:rsidR="00420352" w:rsidRDefault="00B1006E">
            <w:r>
              <w:rPr>
                <w:rFonts w:ascii="Calibri" w:eastAsia="Calibri" w:hAnsi="Calibri" w:cs="Calibri"/>
                <w:color w:val="111111"/>
                <w:sz w:val="22"/>
                <w:szCs w:val="22"/>
              </w:rPr>
              <w:t>Verkwistend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375DF68" w14:textId="77777777" w:rsidR="00420352" w:rsidRDefault="00B1006E">
            <w:r>
              <w:rPr>
                <w:rFonts w:ascii="Calibri" w:eastAsia="Calibri" w:hAnsi="Calibri" w:cs="Calibri"/>
                <w:color w:val="111111"/>
                <w:sz w:val="22"/>
                <w:szCs w:val="22"/>
              </w:rPr>
              <w:t>Krenterig</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C086236" w14:textId="77777777" w:rsidR="00420352" w:rsidRDefault="00B1006E">
            <w:r>
              <w:rPr>
                <w:rFonts w:ascii="Calibri" w:eastAsia="Calibri" w:hAnsi="Calibri" w:cs="Calibri"/>
                <w:color w:val="111111"/>
                <w:sz w:val="22"/>
                <w:szCs w:val="22"/>
              </w:rPr>
              <w:t>Verstandig</w:t>
            </w:r>
          </w:p>
        </w:tc>
      </w:tr>
      <w:tr w:rsidR="00420352" w14:paraId="7B85F2F5"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1ECD11B" w14:textId="77777777" w:rsidR="00420352" w:rsidRDefault="00B1006E">
            <w:r>
              <w:rPr>
                <w:rFonts w:ascii="Calibri" w:eastAsia="Calibri" w:hAnsi="Calibri" w:cs="Calibri"/>
                <w:color w:val="111111"/>
                <w:sz w:val="22"/>
                <w:szCs w:val="22"/>
              </w:rPr>
              <w:t>Improvisatie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51ED07A" w14:textId="77777777" w:rsidR="00420352" w:rsidRDefault="00B1006E">
            <w:r>
              <w:rPr>
                <w:rFonts w:ascii="Calibri" w:eastAsia="Calibri" w:hAnsi="Calibri" w:cs="Calibri"/>
                <w:color w:val="111111"/>
                <w:sz w:val="22"/>
                <w:szCs w:val="22"/>
              </w:rPr>
              <w:t>Chaos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A309FB9" w14:textId="77777777" w:rsidR="00420352" w:rsidRDefault="00B1006E">
            <w:r>
              <w:rPr>
                <w:rFonts w:ascii="Calibri" w:eastAsia="Calibri" w:hAnsi="Calibri" w:cs="Calibri"/>
                <w:color w:val="111111"/>
                <w:sz w:val="22"/>
                <w:szCs w:val="22"/>
              </w:rPr>
              <w:t>Onverbiddelijkheid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66C8062" w14:textId="77777777" w:rsidR="00420352" w:rsidRDefault="00B1006E">
            <w:r>
              <w:rPr>
                <w:rFonts w:ascii="Calibri" w:eastAsia="Calibri" w:hAnsi="Calibri" w:cs="Calibri"/>
                <w:color w:val="111111"/>
                <w:sz w:val="22"/>
                <w:szCs w:val="22"/>
              </w:rPr>
              <w:t>Doeltreffendheid</w:t>
            </w:r>
          </w:p>
        </w:tc>
      </w:tr>
      <w:tr w:rsidR="00420352" w14:paraId="71F1E717"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CC6AC85" w14:textId="77777777" w:rsidR="00420352" w:rsidRDefault="00B1006E">
            <w:r>
              <w:rPr>
                <w:rFonts w:ascii="Calibri" w:eastAsia="Calibri" w:hAnsi="Calibri" w:cs="Calibri"/>
                <w:color w:val="111111"/>
                <w:sz w:val="22"/>
                <w:szCs w:val="22"/>
              </w:rPr>
              <w:t>Inlevingsvermogen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CD54C8C" w14:textId="77777777" w:rsidR="00420352" w:rsidRDefault="00B1006E">
            <w:r>
              <w:rPr>
                <w:rFonts w:ascii="Calibri" w:eastAsia="Calibri" w:hAnsi="Calibri" w:cs="Calibri"/>
                <w:color w:val="111111"/>
                <w:sz w:val="22"/>
                <w:szCs w:val="22"/>
              </w:rPr>
              <w:t>Opoffering</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DE675B8" w14:textId="77777777" w:rsidR="00420352" w:rsidRDefault="00B1006E">
            <w:r>
              <w:rPr>
                <w:rFonts w:ascii="Calibri" w:eastAsia="Calibri" w:hAnsi="Calibri" w:cs="Calibri"/>
                <w:color w:val="111111"/>
                <w:sz w:val="22"/>
                <w:szCs w:val="22"/>
              </w:rPr>
              <w:t>Nonchalance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3EEC08" w14:textId="77777777" w:rsidR="00420352" w:rsidRDefault="00B1006E">
            <w:r>
              <w:rPr>
                <w:rFonts w:ascii="Calibri" w:eastAsia="Calibri" w:hAnsi="Calibri" w:cs="Calibri"/>
                <w:color w:val="111111"/>
                <w:sz w:val="22"/>
                <w:szCs w:val="22"/>
              </w:rPr>
              <w:t>Loslaten</w:t>
            </w:r>
          </w:p>
        </w:tc>
      </w:tr>
      <w:tr w:rsidR="00420352" w14:paraId="67853B23"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83B44AE" w14:textId="77777777" w:rsidR="00420352" w:rsidRDefault="00B1006E">
            <w:r>
              <w:rPr>
                <w:rFonts w:ascii="Calibri" w:eastAsia="Calibri" w:hAnsi="Calibri" w:cs="Calibri"/>
                <w:color w:val="111111"/>
                <w:sz w:val="22"/>
                <w:szCs w:val="22"/>
              </w:rPr>
              <w:t>Krachtig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4C6B3A2" w14:textId="77777777" w:rsidR="00420352" w:rsidRDefault="00B1006E">
            <w:r>
              <w:rPr>
                <w:rFonts w:ascii="Calibri" w:eastAsia="Calibri" w:hAnsi="Calibri" w:cs="Calibri"/>
                <w:color w:val="111111"/>
                <w:sz w:val="22"/>
                <w:szCs w:val="22"/>
              </w:rPr>
              <w:t>Agressief</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5E62153" w14:textId="77777777" w:rsidR="00420352" w:rsidRDefault="00B1006E">
            <w:r>
              <w:rPr>
                <w:rFonts w:ascii="Calibri" w:eastAsia="Calibri" w:hAnsi="Calibri" w:cs="Calibri"/>
                <w:color w:val="111111"/>
                <w:sz w:val="22"/>
                <w:szCs w:val="22"/>
              </w:rPr>
              <w:t>Passief</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8992DF7" w14:textId="77777777" w:rsidR="00420352" w:rsidRDefault="00B1006E">
            <w:r>
              <w:rPr>
                <w:rFonts w:ascii="Calibri" w:eastAsia="Calibri" w:hAnsi="Calibri" w:cs="Calibri"/>
                <w:color w:val="111111"/>
                <w:sz w:val="22"/>
                <w:szCs w:val="22"/>
              </w:rPr>
              <w:t>Terughoudend</w:t>
            </w:r>
          </w:p>
        </w:tc>
      </w:tr>
      <w:tr w:rsidR="00420352" w14:paraId="4DE9773E"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3AA8D2" w14:textId="77777777" w:rsidR="00420352" w:rsidRDefault="00B1006E">
            <w:r>
              <w:rPr>
                <w:rFonts w:ascii="Calibri" w:eastAsia="Calibri" w:hAnsi="Calibri" w:cs="Calibri"/>
                <w:color w:val="111111"/>
                <w:sz w:val="22"/>
                <w:szCs w:val="22"/>
              </w:rPr>
              <w:t>Loyaliteit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E6B6AD6" w14:textId="77777777" w:rsidR="00420352" w:rsidRDefault="00B1006E">
            <w:r>
              <w:rPr>
                <w:rFonts w:ascii="Calibri" w:eastAsia="Calibri" w:hAnsi="Calibri" w:cs="Calibri"/>
                <w:color w:val="111111"/>
                <w:sz w:val="22"/>
                <w:szCs w:val="22"/>
              </w:rPr>
              <w:t>Slachtoffergevoel/ Onderdanigheid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9EE78F9" w14:textId="77777777" w:rsidR="00420352" w:rsidRDefault="00B1006E">
            <w:r>
              <w:rPr>
                <w:rFonts w:ascii="Calibri" w:eastAsia="Calibri" w:hAnsi="Calibri" w:cs="Calibri"/>
                <w:color w:val="111111"/>
                <w:sz w:val="22"/>
                <w:szCs w:val="22"/>
              </w:rPr>
              <w:t>Hoogmoed/ Oneerlijkheid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A3AB25" w14:textId="77777777" w:rsidR="00420352" w:rsidRDefault="00B1006E">
            <w:r>
              <w:rPr>
                <w:rFonts w:ascii="Calibri" w:eastAsia="Calibri" w:hAnsi="Calibri" w:cs="Calibri"/>
                <w:color w:val="111111"/>
                <w:sz w:val="22"/>
                <w:szCs w:val="22"/>
              </w:rPr>
              <w:t>Zelfvertrouwen</w:t>
            </w:r>
          </w:p>
        </w:tc>
      </w:tr>
      <w:tr w:rsidR="00420352" w14:paraId="771ED203"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0906656" w14:textId="77777777" w:rsidR="00420352" w:rsidRDefault="00B1006E">
            <w:r>
              <w:rPr>
                <w:rFonts w:ascii="Calibri" w:eastAsia="Calibri" w:hAnsi="Calibri" w:cs="Calibri"/>
                <w:color w:val="111111"/>
                <w:sz w:val="22"/>
                <w:szCs w:val="22"/>
              </w:rPr>
              <w:t>Luisteren</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EB2986F" w14:textId="77777777" w:rsidR="00420352" w:rsidRDefault="00B1006E">
            <w:r>
              <w:rPr>
                <w:rFonts w:ascii="Calibri" w:eastAsia="Calibri" w:hAnsi="Calibri" w:cs="Calibri"/>
                <w:color w:val="111111"/>
                <w:sz w:val="22"/>
                <w:szCs w:val="22"/>
              </w:rPr>
              <w:t>Passiviteit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48E8DB9" w14:textId="77777777" w:rsidR="00420352" w:rsidRDefault="00B1006E">
            <w:r>
              <w:rPr>
                <w:rFonts w:ascii="Calibri" w:eastAsia="Calibri" w:hAnsi="Calibri" w:cs="Calibri"/>
                <w:color w:val="111111"/>
                <w:sz w:val="22"/>
                <w:szCs w:val="22"/>
              </w:rPr>
              <w:t>Dominant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BDFE347" w14:textId="77777777" w:rsidR="00420352" w:rsidRDefault="00B1006E">
            <w:r>
              <w:rPr>
                <w:rFonts w:ascii="Calibri" w:eastAsia="Calibri" w:hAnsi="Calibri" w:cs="Calibri"/>
                <w:color w:val="111111"/>
                <w:sz w:val="22"/>
                <w:szCs w:val="22"/>
              </w:rPr>
              <w:t>Assertiviteit</w:t>
            </w:r>
          </w:p>
        </w:tc>
      </w:tr>
      <w:tr w:rsidR="00420352" w14:paraId="0E811219"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46BB845" w14:textId="77777777" w:rsidR="00420352" w:rsidRDefault="00B1006E">
            <w:r>
              <w:rPr>
                <w:rFonts w:ascii="Calibri" w:eastAsia="Calibri" w:hAnsi="Calibri" w:cs="Calibri"/>
                <w:color w:val="111111"/>
                <w:sz w:val="22"/>
                <w:szCs w:val="22"/>
              </w:rPr>
              <w:t>Nauwkeurigheid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3892095" w14:textId="77777777" w:rsidR="00420352" w:rsidRDefault="00B1006E">
            <w:r>
              <w:rPr>
                <w:rFonts w:ascii="Calibri" w:eastAsia="Calibri" w:hAnsi="Calibri" w:cs="Calibri"/>
                <w:color w:val="111111"/>
                <w:sz w:val="22"/>
                <w:szCs w:val="22"/>
              </w:rPr>
              <w:t>Perfectionisme</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EB3D52A" w14:textId="77777777" w:rsidR="00420352" w:rsidRDefault="00B1006E">
            <w:r>
              <w:rPr>
                <w:rFonts w:ascii="Calibri" w:eastAsia="Calibri" w:hAnsi="Calibri" w:cs="Calibri"/>
                <w:color w:val="111111"/>
                <w:sz w:val="22"/>
                <w:szCs w:val="22"/>
              </w:rPr>
              <w:t>Chaos</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4056859" w14:textId="77777777" w:rsidR="00420352" w:rsidRDefault="00B1006E">
            <w:r>
              <w:rPr>
                <w:rFonts w:ascii="Calibri" w:eastAsia="Calibri" w:hAnsi="Calibri" w:cs="Calibri"/>
                <w:color w:val="111111"/>
                <w:sz w:val="22"/>
                <w:szCs w:val="22"/>
              </w:rPr>
              <w:t>Flexibiliteit</w:t>
            </w:r>
          </w:p>
        </w:tc>
      </w:tr>
      <w:tr w:rsidR="00420352" w14:paraId="3BC15920"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8A014FD" w14:textId="77777777" w:rsidR="00420352" w:rsidRDefault="00B1006E">
            <w:r>
              <w:rPr>
                <w:rFonts w:ascii="Calibri" w:eastAsia="Calibri" w:hAnsi="Calibri" w:cs="Calibri"/>
                <w:color w:val="111111"/>
                <w:sz w:val="22"/>
                <w:szCs w:val="22"/>
              </w:rPr>
              <w:t>Nuchterheid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051E177" w14:textId="77777777" w:rsidR="00420352" w:rsidRDefault="00B1006E">
            <w:r>
              <w:rPr>
                <w:rFonts w:ascii="Calibri" w:eastAsia="Calibri" w:hAnsi="Calibri" w:cs="Calibri"/>
                <w:color w:val="111111"/>
                <w:sz w:val="22"/>
                <w:szCs w:val="22"/>
              </w:rPr>
              <w:t>Afstandelijkheid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0434481" w14:textId="77777777" w:rsidR="00420352" w:rsidRDefault="00B1006E">
            <w:r>
              <w:rPr>
                <w:rFonts w:ascii="Calibri" w:eastAsia="Calibri" w:hAnsi="Calibri" w:cs="Calibri"/>
                <w:color w:val="111111"/>
                <w:sz w:val="22"/>
                <w:szCs w:val="22"/>
              </w:rPr>
              <w:t>Zweverigheid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FA80480" w14:textId="77777777" w:rsidR="00420352" w:rsidRDefault="00B1006E">
            <w:r>
              <w:rPr>
                <w:rFonts w:ascii="Calibri" w:eastAsia="Calibri" w:hAnsi="Calibri" w:cs="Calibri"/>
                <w:color w:val="111111"/>
                <w:sz w:val="22"/>
                <w:szCs w:val="22"/>
              </w:rPr>
              <w:t>Meelevendheid</w:t>
            </w:r>
          </w:p>
        </w:tc>
      </w:tr>
      <w:tr w:rsidR="00420352" w14:paraId="752F1F8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384E411" w14:textId="77777777" w:rsidR="00420352" w:rsidRDefault="00B1006E">
            <w:r>
              <w:rPr>
                <w:rFonts w:ascii="Calibri" w:eastAsia="Calibri" w:hAnsi="Calibri" w:cs="Calibri"/>
                <w:color w:val="111111"/>
                <w:sz w:val="22"/>
                <w:szCs w:val="22"/>
              </w:rPr>
              <w:t>Ontvankelijkheid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2DFF93" w14:textId="77777777" w:rsidR="00420352" w:rsidRDefault="00B1006E">
            <w:r>
              <w:rPr>
                <w:rFonts w:ascii="Calibri" w:eastAsia="Calibri" w:hAnsi="Calibri" w:cs="Calibri"/>
                <w:color w:val="111111"/>
                <w:sz w:val="22"/>
                <w:szCs w:val="22"/>
              </w:rPr>
              <w:t>Afwachtend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BB26200" w14:textId="77777777" w:rsidR="00420352" w:rsidRDefault="00B1006E">
            <w:r>
              <w:rPr>
                <w:rFonts w:ascii="Calibri" w:eastAsia="Calibri" w:hAnsi="Calibri" w:cs="Calibri"/>
                <w:color w:val="111111"/>
                <w:sz w:val="22"/>
                <w:szCs w:val="22"/>
              </w:rPr>
              <w:t>Ongenuanceerdheid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5666B4B" w14:textId="77777777" w:rsidR="00420352" w:rsidRDefault="00B1006E">
            <w:r>
              <w:rPr>
                <w:rFonts w:ascii="Calibri" w:eastAsia="Calibri" w:hAnsi="Calibri" w:cs="Calibri"/>
                <w:color w:val="111111"/>
                <w:sz w:val="22"/>
                <w:szCs w:val="22"/>
              </w:rPr>
              <w:t>Stelling nemen</w:t>
            </w:r>
          </w:p>
        </w:tc>
      </w:tr>
      <w:tr w:rsidR="00420352" w14:paraId="17B4C6D7"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BD91426" w14:textId="77777777" w:rsidR="00420352" w:rsidRDefault="00B1006E">
            <w:r>
              <w:rPr>
                <w:rFonts w:ascii="Calibri" w:eastAsia="Calibri" w:hAnsi="Calibri" w:cs="Calibri"/>
                <w:color w:val="111111"/>
                <w:sz w:val="22"/>
                <w:szCs w:val="22"/>
              </w:rPr>
              <w:t>Optimistisch</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1E6BFC2" w14:textId="77777777" w:rsidR="00420352" w:rsidRDefault="00B1006E">
            <w:r>
              <w:rPr>
                <w:rFonts w:ascii="Calibri" w:eastAsia="Calibri" w:hAnsi="Calibri" w:cs="Calibri"/>
                <w:color w:val="111111"/>
                <w:sz w:val="22"/>
                <w:szCs w:val="22"/>
              </w:rPr>
              <w:t>Naïviteit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C575A08" w14:textId="77777777" w:rsidR="00420352" w:rsidRDefault="00B1006E">
            <w:r>
              <w:rPr>
                <w:rFonts w:ascii="Calibri" w:eastAsia="Calibri" w:hAnsi="Calibri" w:cs="Calibri"/>
                <w:color w:val="111111"/>
                <w:sz w:val="22"/>
                <w:szCs w:val="22"/>
              </w:rPr>
              <w:t>Pessimisme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E25B59A" w14:textId="77777777" w:rsidR="00420352" w:rsidRDefault="00B1006E">
            <w:r>
              <w:rPr>
                <w:rFonts w:ascii="Calibri" w:eastAsia="Calibri" w:hAnsi="Calibri" w:cs="Calibri"/>
                <w:color w:val="111111"/>
                <w:sz w:val="22"/>
                <w:szCs w:val="22"/>
              </w:rPr>
              <w:t>Alert</w:t>
            </w:r>
          </w:p>
        </w:tc>
      </w:tr>
      <w:tr w:rsidR="00420352" w14:paraId="1DD825ED"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D3CDD2E" w14:textId="77777777" w:rsidR="00420352" w:rsidRDefault="00B1006E">
            <w:r>
              <w:rPr>
                <w:rFonts w:ascii="Calibri" w:eastAsia="Calibri" w:hAnsi="Calibri" w:cs="Calibri"/>
                <w:color w:val="111111"/>
                <w:sz w:val="22"/>
                <w:szCs w:val="22"/>
              </w:rPr>
              <w:t>Overtuigen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2FDF497" w14:textId="77777777" w:rsidR="00420352" w:rsidRDefault="00B1006E">
            <w:r>
              <w:rPr>
                <w:rFonts w:ascii="Calibri" w:eastAsia="Calibri" w:hAnsi="Calibri" w:cs="Calibri"/>
                <w:color w:val="111111"/>
                <w:sz w:val="22"/>
                <w:szCs w:val="22"/>
              </w:rPr>
              <w:t>Fanatiek</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39D3E9E" w14:textId="77777777" w:rsidR="00420352" w:rsidRDefault="00B1006E">
            <w:r>
              <w:rPr>
                <w:rFonts w:ascii="Calibri" w:eastAsia="Calibri" w:hAnsi="Calibri" w:cs="Calibri"/>
                <w:color w:val="111111"/>
                <w:sz w:val="22"/>
                <w:szCs w:val="22"/>
              </w:rPr>
              <w:t>Laisser-fair</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277ED52" w14:textId="77777777" w:rsidR="00420352" w:rsidRDefault="00B1006E">
            <w:r>
              <w:rPr>
                <w:rFonts w:ascii="Calibri" w:eastAsia="Calibri" w:hAnsi="Calibri" w:cs="Calibri"/>
                <w:color w:val="111111"/>
                <w:sz w:val="22"/>
                <w:szCs w:val="22"/>
              </w:rPr>
              <w:t>Hulpvaardig</w:t>
            </w:r>
          </w:p>
        </w:tc>
      </w:tr>
      <w:tr w:rsidR="00420352" w14:paraId="30772168"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833C559" w14:textId="77777777" w:rsidR="00420352" w:rsidRDefault="00B1006E">
            <w:r>
              <w:rPr>
                <w:rFonts w:ascii="Calibri" w:eastAsia="Calibri" w:hAnsi="Calibri" w:cs="Calibri"/>
                <w:color w:val="111111"/>
                <w:sz w:val="22"/>
                <w:szCs w:val="22"/>
              </w:rPr>
              <w:t>Realisme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526AF6A" w14:textId="77777777" w:rsidR="00420352" w:rsidRDefault="00B1006E">
            <w:r>
              <w:rPr>
                <w:rFonts w:ascii="Calibri" w:eastAsia="Calibri" w:hAnsi="Calibri" w:cs="Calibri"/>
                <w:color w:val="111111"/>
                <w:sz w:val="22"/>
                <w:szCs w:val="22"/>
              </w:rPr>
              <w:t>Onverschilligheid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824454E" w14:textId="77777777" w:rsidR="00420352" w:rsidRDefault="00B1006E">
            <w:r>
              <w:rPr>
                <w:rFonts w:ascii="Calibri" w:eastAsia="Calibri" w:hAnsi="Calibri" w:cs="Calibri"/>
                <w:color w:val="111111"/>
                <w:sz w:val="22"/>
                <w:szCs w:val="22"/>
              </w:rPr>
              <w:t>Naïviteit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283AC56" w14:textId="77777777" w:rsidR="00420352" w:rsidRDefault="00B1006E">
            <w:r>
              <w:rPr>
                <w:rFonts w:ascii="Calibri" w:eastAsia="Calibri" w:hAnsi="Calibri" w:cs="Calibri"/>
                <w:color w:val="111111"/>
                <w:sz w:val="22"/>
                <w:szCs w:val="22"/>
              </w:rPr>
              <w:t>Openhartigheid</w:t>
            </w:r>
          </w:p>
        </w:tc>
      </w:tr>
      <w:tr w:rsidR="00420352" w14:paraId="0CB2A30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549552A" w14:textId="77777777" w:rsidR="00420352" w:rsidRDefault="00B1006E">
            <w:r>
              <w:rPr>
                <w:rFonts w:ascii="Calibri" w:eastAsia="Calibri" w:hAnsi="Calibri" w:cs="Calibri"/>
                <w:color w:val="111111"/>
                <w:sz w:val="22"/>
                <w:szCs w:val="22"/>
              </w:rPr>
              <w:t>Rust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95529EA" w14:textId="77777777" w:rsidR="00420352" w:rsidRDefault="00B1006E">
            <w:r>
              <w:rPr>
                <w:rFonts w:ascii="Calibri" w:eastAsia="Calibri" w:hAnsi="Calibri" w:cs="Calibri"/>
                <w:color w:val="111111"/>
                <w:sz w:val="22"/>
                <w:szCs w:val="22"/>
              </w:rPr>
              <w:t>Traagheid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335C0EF" w14:textId="77777777" w:rsidR="00420352" w:rsidRDefault="00B1006E">
            <w:r>
              <w:rPr>
                <w:rFonts w:ascii="Calibri" w:eastAsia="Calibri" w:hAnsi="Calibri" w:cs="Calibri"/>
                <w:color w:val="111111"/>
                <w:sz w:val="22"/>
                <w:szCs w:val="22"/>
              </w:rPr>
              <w:t>Opgefokt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037833E" w14:textId="77777777" w:rsidR="00420352" w:rsidRDefault="00B1006E">
            <w:r>
              <w:rPr>
                <w:rFonts w:ascii="Calibri" w:eastAsia="Calibri" w:hAnsi="Calibri" w:cs="Calibri"/>
                <w:color w:val="111111"/>
                <w:sz w:val="22"/>
                <w:szCs w:val="22"/>
              </w:rPr>
              <w:t>Energiek</w:t>
            </w:r>
          </w:p>
        </w:tc>
      </w:tr>
      <w:tr w:rsidR="00420352" w14:paraId="6CCEC582"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C247A7D" w14:textId="77777777" w:rsidR="00420352" w:rsidRDefault="00B1006E">
            <w:r>
              <w:rPr>
                <w:rFonts w:ascii="Calibri" w:eastAsia="Calibri" w:hAnsi="Calibri" w:cs="Calibri"/>
                <w:color w:val="111111"/>
                <w:sz w:val="22"/>
                <w:szCs w:val="22"/>
              </w:rPr>
              <w:t>Stiptheid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E7BE36D" w14:textId="77777777" w:rsidR="00420352" w:rsidRDefault="00B1006E">
            <w:r>
              <w:rPr>
                <w:rFonts w:ascii="Calibri" w:eastAsia="Calibri" w:hAnsi="Calibri" w:cs="Calibri"/>
                <w:color w:val="111111"/>
                <w:sz w:val="22"/>
                <w:szCs w:val="22"/>
              </w:rPr>
              <w:t>Opgefokt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1D0BA84" w14:textId="77777777" w:rsidR="00420352" w:rsidRDefault="00B1006E">
            <w:r>
              <w:rPr>
                <w:rFonts w:ascii="Calibri" w:eastAsia="Calibri" w:hAnsi="Calibri" w:cs="Calibri"/>
                <w:color w:val="111111"/>
                <w:sz w:val="22"/>
                <w:szCs w:val="22"/>
              </w:rPr>
              <w:t>Gemakzucht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F9045B3" w14:textId="77777777" w:rsidR="00420352" w:rsidRDefault="00B1006E">
            <w:proofErr w:type="spellStart"/>
            <w:r>
              <w:rPr>
                <w:rFonts w:ascii="Calibri" w:eastAsia="Calibri" w:hAnsi="Calibri" w:cs="Calibri"/>
                <w:color w:val="111111"/>
                <w:sz w:val="22"/>
                <w:szCs w:val="22"/>
              </w:rPr>
              <w:t>Relaxedheid</w:t>
            </w:r>
            <w:proofErr w:type="spellEnd"/>
          </w:p>
        </w:tc>
      </w:tr>
      <w:tr w:rsidR="00420352" w14:paraId="2FD36BFD" w14:textId="77777777">
        <w:trPr>
          <w:trHeight w:val="580"/>
        </w:trPr>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37BF221" w14:textId="77777777" w:rsidR="00420352" w:rsidRDefault="00B1006E">
            <w:r>
              <w:rPr>
                <w:rFonts w:ascii="Calibri" w:eastAsia="Calibri" w:hAnsi="Calibri" w:cs="Calibri"/>
                <w:color w:val="111111"/>
                <w:sz w:val="22"/>
                <w:szCs w:val="22"/>
              </w:rPr>
              <w:lastRenderedPageBreak/>
              <w:t>Verantwoordelijkheid nemen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504B706" w14:textId="77777777" w:rsidR="00420352" w:rsidRDefault="00B1006E">
            <w:r>
              <w:rPr>
                <w:rFonts w:ascii="Calibri" w:eastAsia="Calibri" w:hAnsi="Calibri" w:cs="Calibri"/>
                <w:color w:val="111111"/>
                <w:sz w:val="22"/>
                <w:szCs w:val="22"/>
              </w:rPr>
              <w:t>Overbelast raken</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0EE559F" w14:textId="77777777" w:rsidR="00420352" w:rsidRDefault="00B1006E">
            <w:r>
              <w:rPr>
                <w:rFonts w:ascii="Calibri" w:eastAsia="Calibri" w:hAnsi="Calibri" w:cs="Calibri"/>
                <w:color w:val="111111"/>
                <w:sz w:val="22"/>
                <w:szCs w:val="22"/>
              </w:rPr>
              <w:t>Slachtoffer</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2577294" w14:textId="77777777" w:rsidR="00420352" w:rsidRDefault="00B1006E">
            <w:r>
              <w:rPr>
                <w:rFonts w:ascii="Calibri" w:eastAsia="Calibri" w:hAnsi="Calibri" w:cs="Calibri"/>
                <w:color w:val="111111"/>
                <w:sz w:val="22"/>
                <w:szCs w:val="22"/>
              </w:rPr>
              <w:t>Hulp vragen</w:t>
            </w:r>
          </w:p>
        </w:tc>
      </w:tr>
      <w:tr w:rsidR="00420352" w14:paraId="47F13B63"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CE282AE" w14:textId="77777777" w:rsidR="00420352" w:rsidRDefault="00B1006E">
            <w:r>
              <w:rPr>
                <w:rFonts w:ascii="Calibri" w:eastAsia="Calibri" w:hAnsi="Calibri" w:cs="Calibri"/>
                <w:color w:val="111111"/>
                <w:sz w:val="22"/>
                <w:szCs w:val="22"/>
              </w:rPr>
              <w:t>Verdraagzaamheid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8BC28C5" w14:textId="77777777" w:rsidR="00420352" w:rsidRDefault="00B1006E">
            <w:r>
              <w:rPr>
                <w:rFonts w:ascii="Calibri" w:eastAsia="Calibri" w:hAnsi="Calibri" w:cs="Calibri"/>
                <w:color w:val="111111"/>
                <w:sz w:val="22"/>
                <w:szCs w:val="22"/>
              </w:rPr>
              <w:t>Conflict vermijdend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5750C6B" w14:textId="77777777" w:rsidR="00420352" w:rsidRDefault="00B1006E">
            <w:r>
              <w:rPr>
                <w:rFonts w:ascii="Calibri" w:eastAsia="Calibri" w:hAnsi="Calibri" w:cs="Calibri"/>
                <w:color w:val="111111"/>
                <w:sz w:val="22"/>
                <w:szCs w:val="22"/>
              </w:rPr>
              <w:t>Ongenaakbaarheid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66A52A4" w14:textId="77777777" w:rsidR="00420352" w:rsidRDefault="00B1006E">
            <w:r>
              <w:rPr>
                <w:rFonts w:ascii="Calibri" w:eastAsia="Calibri" w:hAnsi="Calibri" w:cs="Calibri"/>
                <w:color w:val="111111"/>
                <w:sz w:val="22"/>
                <w:szCs w:val="22"/>
              </w:rPr>
              <w:t>Strijdlust</w:t>
            </w:r>
          </w:p>
        </w:tc>
      </w:tr>
      <w:tr w:rsidR="00420352" w14:paraId="6F44B11A"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C802EB1" w14:textId="77777777" w:rsidR="00420352" w:rsidRDefault="00B1006E">
            <w:r>
              <w:rPr>
                <w:rFonts w:ascii="Calibri" w:eastAsia="Calibri" w:hAnsi="Calibri" w:cs="Calibri"/>
                <w:color w:val="111111"/>
                <w:sz w:val="22"/>
                <w:szCs w:val="22"/>
              </w:rPr>
              <w:t>Vriendelijk</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C8BFB18" w14:textId="77777777" w:rsidR="00420352" w:rsidRDefault="00B1006E">
            <w:r>
              <w:rPr>
                <w:rFonts w:ascii="Calibri" w:eastAsia="Calibri" w:hAnsi="Calibri" w:cs="Calibri"/>
                <w:color w:val="111111"/>
                <w:sz w:val="22"/>
                <w:szCs w:val="22"/>
              </w:rPr>
              <w:t>Braafheid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12C8371" w14:textId="77777777" w:rsidR="00420352" w:rsidRDefault="00B1006E">
            <w:r>
              <w:rPr>
                <w:rFonts w:ascii="Calibri" w:eastAsia="Calibri" w:hAnsi="Calibri" w:cs="Calibri"/>
                <w:color w:val="111111"/>
                <w:sz w:val="22"/>
                <w:szCs w:val="22"/>
              </w:rPr>
              <w:t>Genadeloosheid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3BB309B" w14:textId="77777777" w:rsidR="00420352" w:rsidRDefault="00B1006E">
            <w:r>
              <w:rPr>
                <w:rFonts w:ascii="Calibri" w:eastAsia="Calibri" w:hAnsi="Calibri" w:cs="Calibri"/>
                <w:color w:val="111111"/>
                <w:sz w:val="22"/>
                <w:szCs w:val="22"/>
              </w:rPr>
              <w:t>Lef</w:t>
            </w:r>
          </w:p>
        </w:tc>
      </w:tr>
      <w:tr w:rsidR="00420352" w14:paraId="62442B9E"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94B29F5" w14:textId="77777777" w:rsidR="00420352" w:rsidRDefault="00B1006E">
            <w:r>
              <w:rPr>
                <w:rFonts w:ascii="Calibri" w:eastAsia="Calibri" w:hAnsi="Calibri" w:cs="Calibri"/>
                <w:color w:val="111111"/>
                <w:sz w:val="22"/>
                <w:szCs w:val="22"/>
              </w:rPr>
              <w:t>Vrijgevig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3956B0E" w14:textId="77777777" w:rsidR="00420352" w:rsidRDefault="00B1006E">
            <w:r>
              <w:rPr>
                <w:rFonts w:ascii="Calibri" w:eastAsia="Calibri" w:hAnsi="Calibri" w:cs="Calibri"/>
                <w:color w:val="111111"/>
                <w:sz w:val="22"/>
                <w:szCs w:val="22"/>
              </w:rPr>
              <w:t>Grenzeloos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638C3C3" w14:textId="77777777" w:rsidR="00420352" w:rsidRDefault="00B1006E">
            <w:r>
              <w:rPr>
                <w:rFonts w:ascii="Calibri" w:eastAsia="Calibri" w:hAnsi="Calibri" w:cs="Calibri"/>
                <w:color w:val="111111"/>
                <w:sz w:val="22"/>
                <w:szCs w:val="22"/>
              </w:rPr>
              <w:t>Egoïsme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ABAFB37" w14:textId="77777777" w:rsidR="00420352" w:rsidRDefault="00B1006E">
            <w:r>
              <w:rPr>
                <w:rFonts w:ascii="Calibri" w:eastAsia="Calibri" w:hAnsi="Calibri" w:cs="Calibri"/>
                <w:color w:val="111111"/>
                <w:sz w:val="22"/>
                <w:szCs w:val="22"/>
              </w:rPr>
              <w:t>Grenzen stellen</w:t>
            </w:r>
          </w:p>
        </w:tc>
      </w:tr>
      <w:tr w:rsidR="00420352" w14:paraId="22DE9209"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C4A46E7" w14:textId="77777777" w:rsidR="00420352" w:rsidRDefault="00B1006E">
            <w:r>
              <w:rPr>
                <w:rFonts w:ascii="Calibri" w:eastAsia="Calibri" w:hAnsi="Calibri" w:cs="Calibri"/>
                <w:color w:val="111111"/>
                <w:sz w:val="22"/>
                <w:szCs w:val="22"/>
              </w:rPr>
              <w:t>Weloverwogen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88F0B71" w14:textId="77777777" w:rsidR="00420352" w:rsidRDefault="00B1006E">
            <w:r>
              <w:rPr>
                <w:rFonts w:ascii="Calibri" w:eastAsia="Calibri" w:hAnsi="Calibri" w:cs="Calibri"/>
                <w:color w:val="111111"/>
                <w:sz w:val="22"/>
                <w:szCs w:val="22"/>
              </w:rPr>
              <w:t>Twijfelen</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2B6F440" w14:textId="77777777" w:rsidR="00420352" w:rsidRDefault="00B1006E">
            <w:r>
              <w:rPr>
                <w:rFonts w:ascii="Calibri" w:eastAsia="Calibri" w:hAnsi="Calibri" w:cs="Calibri"/>
                <w:color w:val="111111"/>
                <w:sz w:val="22"/>
                <w:szCs w:val="22"/>
              </w:rPr>
              <w:t>Arrogant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FC4FB03" w14:textId="77777777" w:rsidR="00420352" w:rsidRDefault="00B1006E">
            <w:r>
              <w:rPr>
                <w:rFonts w:ascii="Calibri" w:eastAsia="Calibri" w:hAnsi="Calibri" w:cs="Calibri"/>
                <w:color w:val="111111"/>
                <w:sz w:val="22"/>
                <w:szCs w:val="22"/>
              </w:rPr>
              <w:t>Zelfverzekerdheid</w:t>
            </w:r>
          </w:p>
        </w:tc>
      </w:tr>
      <w:tr w:rsidR="00420352" w14:paraId="1FF291E5"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F9524FB" w14:textId="77777777" w:rsidR="00420352" w:rsidRDefault="00B1006E">
            <w:r>
              <w:rPr>
                <w:rFonts w:ascii="Calibri" w:eastAsia="Calibri" w:hAnsi="Calibri" w:cs="Calibri"/>
                <w:color w:val="111111"/>
                <w:sz w:val="22"/>
                <w:szCs w:val="22"/>
              </w:rPr>
              <w:t>Zelfstandig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7B8967D" w14:textId="77777777" w:rsidR="00420352" w:rsidRDefault="00B1006E">
            <w:r>
              <w:rPr>
                <w:rFonts w:ascii="Calibri" w:eastAsia="Calibri" w:hAnsi="Calibri" w:cs="Calibri"/>
                <w:color w:val="111111"/>
                <w:sz w:val="22"/>
                <w:szCs w:val="22"/>
              </w:rPr>
              <w:t>Eenzaam</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F720310" w14:textId="77777777" w:rsidR="00420352" w:rsidRDefault="00B1006E">
            <w:r>
              <w:rPr>
                <w:rFonts w:ascii="Calibri" w:eastAsia="Calibri" w:hAnsi="Calibri" w:cs="Calibri"/>
                <w:color w:val="111111"/>
                <w:sz w:val="22"/>
                <w:szCs w:val="22"/>
              </w:rPr>
              <w:t>Afhankelijk</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3EC6BDC" w14:textId="77777777" w:rsidR="00420352" w:rsidRDefault="00B1006E">
            <w:r>
              <w:rPr>
                <w:rFonts w:ascii="Calibri" w:eastAsia="Calibri" w:hAnsi="Calibri" w:cs="Calibri"/>
                <w:color w:val="111111"/>
                <w:sz w:val="22"/>
                <w:szCs w:val="22"/>
              </w:rPr>
              <w:t>Teamwerk</w:t>
            </w:r>
          </w:p>
        </w:tc>
      </w:tr>
      <w:tr w:rsidR="00420352" w14:paraId="4DCF201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7D3AFCB" w14:textId="77777777" w:rsidR="00420352" w:rsidRDefault="00B1006E">
            <w:r>
              <w:rPr>
                <w:rFonts w:ascii="Calibri" w:eastAsia="Calibri" w:hAnsi="Calibri" w:cs="Calibri"/>
                <w:color w:val="111111"/>
                <w:sz w:val="22"/>
                <w:szCs w:val="22"/>
              </w:rPr>
              <w:t>Zelfverzekerd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F0BE207" w14:textId="77777777" w:rsidR="00420352" w:rsidRDefault="00B1006E">
            <w:r>
              <w:rPr>
                <w:rFonts w:ascii="Calibri" w:eastAsia="Calibri" w:hAnsi="Calibri" w:cs="Calibri"/>
                <w:color w:val="111111"/>
                <w:sz w:val="22"/>
                <w:szCs w:val="22"/>
              </w:rPr>
              <w:t>Arrogant</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5EAF3DF" w14:textId="77777777" w:rsidR="00420352" w:rsidRDefault="00B1006E">
            <w:r>
              <w:rPr>
                <w:rFonts w:ascii="Calibri" w:eastAsia="Calibri" w:hAnsi="Calibri" w:cs="Calibri"/>
                <w:color w:val="111111"/>
                <w:sz w:val="22"/>
                <w:szCs w:val="22"/>
              </w:rPr>
              <w:t>Middelmatig</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19A76DE" w14:textId="77777777" w:rsidR="00420352" w:rsidRDefault="00B1006E">
            <w:r>
              <w:rPr>
                <w:rFonts w:ascii="Calibri" w:eastAsia="Calibri" w:hAnsi="Calibri" w:cs="Calibri"/>
                <w:color w:val="111111"/>
                <w:sz w:val="22"/>
                <w:szCs w:val="22"/>
              </w:rPr>
              <w:t>Bescheiden</w:t>
            </w:r>
          </w:p>
        </w:tc>
      </w:tr>
      <w:tr w:rsidR="00420352" w14:paraId="245D5407"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E0E7BCE" w14:textId="77777777" w:rsidR="00420352" w:rsidRDefault="00B1006E">
            <w:r>
              <w:rPr>
                <w:rFonts w:ascii="Calibri" w:eastAsia="Calibri" w:hAnsi="Calibri" w:cs="Calibri"/>
                <w:color w:val="111111"/>
                <w:sz w:val="22"/>
                <w:szCs w:val="22"/>
              </w:rPr>
              <w:t>Zorgvuldig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CB04DD4" w14:textId="77777777" w:rsidR="00420352" w:rsidRDefault="00B1006E">
            <w:r>
              <w:rPr>
                <w:rFonts w:ascii="Calibri" w:eastAsia="Calibri" w:hAnsi="Calibri" w:cs="Calibri"/>
                <w:color w:val="111111"/>
                <w:sz w:val="22"/>
                <w:szCs w:val="22"/>
              </w:rPr>
              <w:t>Pietluttigheid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2A67624" w14:textId="77777777" w:rsidR="00420352" w:rsidRDefault="00B1006E">
            <w:r>
              <w:rPr>
                <w:rFonts w:ascii="Calibri" w:eastAsia="Calibri" w:hAnsi="Calibri" w:cs="Calibri"/>
                <w:color w:val="111111"/>
                <w:sz w:val="22"/>
                <w:szCs w:val="22"/>
              </w:rPr>
              <w:t>Nonchalance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70EF86D" w14:textId="77777777" w:rsidR="00420352" w:rsidRDefault="00B1006E">
            <w:r>
              <w:rPr>
                <w:rFonts w:ascii="Calibri" w:eastAsia="Calibri" w:hAnsi="Calibri" w:cs="Calibri"/>
                <w:color w:val="111111"/>
                <w:sz w:val="22"/>
                <w:szCs w:val="22"/>
              </w:rPr>
              <w:t>Losheid</w:t>
            </w:r>
          </w:p>
        </w:tc>
      </w:tr>
      <w:tr w:rsidR="00420352" w14:paraId="7C4B8667"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B6D66A3" w14:textId="77777777" w:rsidR="00420352" w:rsidRDefault="00B1006E">
            <w:r>
              <w:rPr>
                <w:rFonts w:ascii="Calibri" w:eastAsia="Calibri" w:hAnsi="Calibri" w:cs="Calibri"/>
                <w:color w:val="111111"/>
                <w:sz w:val="22"/>
                <w:szCs w:val="22"/>
              </w:rPr>
              <w:t>Zorgzaamheid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F0749BE" w14:textId="77777777" w:rsidR="00420352" w:rsidRDefault="00B1006E">
            <w:r>
              <w:rPr>
                <w:rFonts w:ascii="Calibri" w:eastAsia="Calibri" w:hAnsi="Calibri" w:cs="Calibri"/>
                <w:color w:val="111111"/>
                <w:sz w:val="22"/>
                <w:szCs w:val="22"/>
              </w:rPr>
              <w:t>Betutteling</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5A4BF48" w14:textId="77777777" w:rsidR="00420352" w:rsidRDefault="00B1006E">
            <w:r>
              <w:rPr>
                <w:rFonts w:ascii="Calibri" w:eastAsia="Calibri" w:hAnsi="Calibri" w:cs="Calibri"/>
                <w:color w:val="111111"/>
                <w:sz w:val="22"/>
                <w:szCs w:val="22"/>
              </w:rPr>
              <w:t>Onverschilligheid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C4B3560" w14:textId="77777777" w:rsidR="00420352" w:rsidRDefault="00B1006E">
            <w:r>
              <w:rPr>
                <w:rFonts w:ascii="Calibri" w:eastAsia="Calibri" w:hAnsi="Calibri" w:cs="Calibri"/>
                <w:color w:val="111111"/>
                <w:sz w:val="22"/>
                <w:szCs w:val="22"/>
              </w:rPr>
              <w:t>Loslaten</w:t>
            </w:r>
          </w:p>
        </w:tc>
      </w:tr>
    </w:tbl>
    <w:p w14:paraId="78701826" w14:textId="77777777" w:rsidR="00420352" w:rsidRDefault="00420352">
      <w:pPr>
        <w:spacing w:line="276" w:lineRule="auto"/>
      </w:pPr>
    </w:p>
    <w:p w14:paraId="7F5B5805" w14:textId="77777777" w:rsidR="00420352" w:rsidRDefault="00B1006E">
      <w:pPr>
        <w:spacing w:line="276" w:lineRule="auto"/>
      </w:pPr>
      <w:r>
        <w:rPr>
          <w:rFonts w:ascii="Calibri" w:eastAsia="Calibri" w:hAnsi="Calibri" w:cs="Calibri"/>
          <w:i/>
          <w:color w:val="333333"/>
          <w:sz w:val="22"/>
          <w:szCs w:val="22"/>
          <w:shd w:val="clear" w:color="auto" w:fill="FCFCFC"/>
        </w:rPr>
        <w:t>Voorbeelden ontleend van: http://patrickschriel.nl/</w:t>
      </w:r>
    </w:p>
    <w:p w14:paraId="6E4CBF82" w14:textId="77777777" w:rsidR="00420352" w:rsidRDefault="00420352">
      <w:pPr>
        <w:spacing w:line="276" w:lineRule="auto"/>
      </w:pPr>
    </w:p>
    <w:p w14:paraId="115BDCA2" w14:textId="77777777" w:rsidR="00420352" w:rsidRDefault="00420352"/>
    <w:p w14:paraId="0C2BF6D1" w14:textId="77777777" w:rsidR="00420352" w:rsidRDefault="00420352">
      <w:pPr>
        <w:tabs>
          <w:tab w:val="left" w:pos="1020"/>
        </w:tabs>
      </w:pPr>
    </w:p>
    <w:sectPr w:rsidR="00420352">
      <w:pgSz w:w="11906" w:h="16838"/>
      <w:pgMar w:top="1418" w:right="1418" w:bottom="1418"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5B15"/>
    <w:multiLevelType w:val="multilevel"/>
    <w:tmpl w:val="DF4E45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8BE226A"/>
    <w:multiLevelType w:val="multilevel"/>
    <w:tmpl w:val="D05A89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D223D36"/>
    <w:multiLevelType w:val="multilevel"/>
    <w:tmpl w:val="116A69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52"/>
    <w:rsid w:val="00420352"/>
    <w:rsid w:val="00B1006E"/>
    <w:rsid w:val="00D5055F"/>
    <w:rsid w:val="00D52864"/>
    <w:rsid w:val="00ED6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3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5055F"/>
    <w:rPr>
      <w:rFonts w:ascii="Tahoma" w:hAnsi="Tahoma" w:cs="Tahoma"/>
      <w:sz w:val="16"/>
      <w:szCs w:val="16"/>
    </w:rPr>
  </w:style>
  <w:style w:type="character" w:customStyle="1" w:styleId="BalloonTextChar">
    <w:name w:val="Balloon Text Char"/>
    <w:basedOn w:val="DefaultParagraphFont"/>
    <w:link w:val="BalloonText"/>
    <w:uiPriority w:val="99"/>
    <w:semiHidden/>
    <w:rsid w:val="00D5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4712512C</Template>
  <TotalTime>0</TotalTime>
  <Pages>7</Pages>
  <Words>1731</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N.S. de (Nina)</dc:creator>
  <cp:lastModifiedBy>Temmen, S.H. (Stijn)</cp:lastModifiedBy>
  <cp:revision>2</cp:revision>
  <dcterms:created xsi:type="dcterms:W3CDTF">2018-11-28T10:58:00Z</dcterms:created>
  <dcterms:modified xsi:type="dcterms:W3CDTF">2018-11-28T10:58:00Z</dcterms:modified>
</cp:coreProperties>
</file>