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tblpY="690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Gezamenlijk </w:t>
            </w:r>
            <w:r>
              <w:rPr>
                <w:lang w:val="nl-NL"/>
              </w:rPr>
              <w:t>toetsen ontwikkelen</w:t>
            </w: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Thema activiteit</w:t>
            </w:r>
            <w:r w:rsidRPr="00A2187F">
              <w:rPr>
                <w:i/>
                <w:sz w:val="18"/>
                <w:lang w:val="nl-NL"/>
              </w:rPr>
              <w:t xml:space="preserve"> werkdruk/</w:t>
            </w:r>
            <w:r w:rsidRPr="00A2187F">
              <w:rPr>
                <w:lang w:val="nl-NL"/>
              </w:rPr>
              <w:t xml:space="preserve">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Professionele ontwikkeling en </w:t>
            </w:r>
            <w:proofErr w:type="spellStart"/>
            <w:r>
              <w:rPr>
                <w:lang w:val="nl-NL"/>
              </w:rPr>
              <w:t>enculturatie</w:t>
            </w:r>
            <w:proofErr w:type="spellEnd"/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Input </w:t>
            </w:r>
            <w:r>
              <w:rPr>
                <w:lang w:val="nl-NL"/>
              </w:rPr>
              <w:t xml:space="preserve">voor het ontwikkelen van toetsen </w:t>
            </w:r>
            <w:r w:rsidRPr="00A2187F">
              <w:rPr>
                <w:lang w:val="nl-NL"/>
              </w:rPr>
              <w:t>voor de startende leraar</w:t>
            </w:r>
          </w:p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5813B0" w:rsidP="00C97872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Begeleidingsfase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</w:t>
            </w:r>
            <w:r w:rsidR="005813B0">
              <w:rPr>
                <w:lang w:val="nl-NL"/>
              </w:rPr>
              <w:t xml:space="preserve"> (ingroeien)</w:t>
            </w:r>
            <w:r w:rsidRPr="00A2187F">
              <w:rPr>
                <w:lang w:val="nl-NL"/>
              </w:rPr>
              <w:t xml:space="preserve"> en 2</w:t>
            </w:r>
            <w:r w:rsidR="005813B0">
              <w:rPr>
                <w:lang w:val="nl-NL"/>
              </w:rPr>
              <w:t xml:space="preserve"> (verbreden)</w:t>
            </w:r>
            <w:bookmarkStart w:id="0" w:name="_GoBack"/>
            <w:bookmarkEnd w:id="0"/>
          </w:p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De startende </w:t>
            </w:r>
            <w:r>
              <w:rPr>
                <w:lang w:val="nl-NL"/>
              </w:rPr>
              <w:t>leraar/leraren, sectiebegeleider en twee</w:t>
            </w:r>
            <w:r w:rsidRPr="00A2187F">
              <w:rPr>
                <w:lang w:val="nl-NL"/>
              </w:rPr>
              <w:t xml:space="preserve"> </w:t>
            </w:r>
            <w:r>
              <w:rPr>
                <w:lang w:val="nl-NL"/>
              </w:rPr>
              <w:t>(ervaren) collega’s</w:t>
            </w: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4</w:t>
            </w:r>
          </w:p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1 uur </w:t>
            </w:r>
          </w:p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4 x per schooljaar</w:t>
            </w:r>
          </w:p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Voorbereiding activiteit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Afspraak maken, </w:t>
            </w:r>
            <w:r>
              <w:rPr>
                <w:lang w:val="nl-NL"/>
              </w:rPr>
              <w:t>boeken met toetsstof en voorbeeldtoetsen meenemen</w:t>
            </w:r>
            <w:r w:rsidR="00BC0508">
              <w:rPr>
                <w:lang w:val="nl-NL"/>
              </w:rPr>
              <w:t>, de startende leraar bereidt intervisievraag voor</w:t>
            </w: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In een intervisie setting legt de startende leraar de groep een vraag over de </w:t>
            </w:r>
            <w:r>
              <w:rPr>
                <w:lang w:val="nl-NL"/>
              </w:rPr>
              <w:t>ontwikkeling</w:t>
            </w:r>
            <w:r w:rsidRPr="00A2187F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 van toetsen </w:t>
            </w:r>
            <w:r w:rsidRPr="00A2187F">
              <w:rPr>
                <w:lang w:val="nl-NL"/>
              </w:rPr>
              <w:t xml:space="preserve">voor, na een ronde van vragen gericht op een toelichting wordt m.b.v. de roddelmethode </w:t>
            </w:r>
            <w:r w:rsidR="0078681F">
              <w:rPr>
                <w:lang w:val="nl-NL"/>
              </w:rPr>
              <w:t xml:space="preserve">(zie hieronder) </w:t>
            </w:r>
            <w:r w:rsidRPr="00A2187F">
              <w:rPr>
                <w:lang w:val="nl-NL"/>
              </w:rPr>
              <w:t xml:space="preserve">de startende docent van tips voorzien. De startende leraar schrijft de tips op en verwerkt deze in zijn </w:t>
            </w:r>
            <w:r>
              <w:rPr>
                <w:lang w:val="nl-NL"/>
              </w:rPr>
              <w:t>toets.</w:t>
            </w: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Volgend op de activiteit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De startende leraar stuurt de definitieve </w:t>
            </w:r>
            <w:r>
              <w:rPr>
                <w:lang w:val="nl-NL"/>
              </w:rPr>
              <w:t xml:space="preserve">toets </w:t>
            </w:r>
            <w:r w:rsidRPr="00A2187F">
              <w:rPr>
                <w:lang w:val="nl-NL"/>
              </w:rPr>
              <w:t xml:space="preserve">naar de leden van de intervisiegroep. </w:t>
            </w:r>
            <w:r>
              <w:rPr>
                <w:lang w:val="nl-NL"/>
              </w:rPr>
              <w:t xml:space="preserve">Hierna wordt de toets met de sectiebegeleider doorgesproken. </w:t>
            </w: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Benodigd materiaal 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Boeken met toetsstof en voorbeeldtoetsen</w:t>
            </w: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Tijd en ruimte</w:t>
            </w:r>
          </w:p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Motivatie om activiteit op deze manier in te vullen</w:t>
            </w:r>
          </w:p>
        </w:tc>
        <w:tc>
          <w:tcPr>
            <w:tcW w:w="6521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In een intervisie setting kan de startende leraar veel tips krijgen over </w:t>
            </w:r>
            <w:r>
              <w:rPr>
                <w:lang w:val="nl-NL"/>
              </w:rPr>
              <w:t>toetsontwikkeling</w:t>
            </w:r>
            <w:r w:rsidRPr="00A2187F">
              <w:rPr>
                <w:lang w:val="nl-NL"/>
              </w:rPr>
              <w:t xml:space="preserve"> deze verwerken in de door hem te </w:t>
            </w:r>
            <w:r>
              <w:rPr>
                <w:lang w:val="nl-NL"/>
              </w:rPr>
              <w:t>ontwikkelen toets.</w:t>
            </w:r>
          </w:p>
        </w:tc>
      </w:tr>
      <w:tr w:rsidR="00C97872" w:rsidRPr="00A2187F" w:rsidTr="00C97872">
        <w:tc>
          <w:tcPr>
            <w:tcW w:w="2943" w:type="dxa"/>
          </w:tcPr>
          <w:p w:rsidR="00C97872" w:rsidRPr="00A2187F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Variaties/ Aanvullingen</w:t>
            </w:r>
          </w:p>
        </w:tc>
        <w:tc>
          <w:tcPr>
            <w:tcW w:w="6521" w:type="dxa"/>
          </w:tcPr>
          <w:p w:rsidR="00C97872" w:rsidRDefault="00C97872" w:rsidP="00C97872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Toets maken met sectiebegeleider</w:t>
            </w:r>
          </w:p>
          <w:p w:rsidR="0078681F" w:rsidRPr="00A2187F" w:rsidRDefault="0078681F" w:rsidP="00C97872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</w:tbl>
    <w:p w:rsidR="00BE54E9" w:rsidRDefault="00C97872" w:rsidP="00BE54E9">
      <w:pPr>
        <w:rPr>
          <w:b/>
        </w:rPr>
      </w:pPr>
      <w:r w:rsidRPr="00C97872">
        <w:rPr>
          <w:b/>
        </w:rPr>
        <w:t>Gezamenlijk toetsen ontwikkelen</w:t>
      </w:r>
    </w:p>
    <w:p w:rsidR="0078681F" w:rsidRPr="0078681F" w:rsidRDefault="0078681F" w:rsidP="0078681F">
      <w:pPr>
        <w:rPr>
          <w:b/>
        </w:rPr>
      </w:pPr>
      <w:r>
        <w:rPr>
          <w:b/>
        </w:rPr>
        <w:lastRenderedPageBreak/>
        <w:t>De roddelmethode: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7582"/>
        <w:gridCol w:w="938"/>
      </w:tblGrid>
      <w:tr w:rsidR="0078681F" w:rsidTr="00923ADC">
        <w:tc>
          <w:tcPr>
            <w:tcW w:w="852" w:type="dxa"/>
          </w:tcPr>
          <w:p w:rsidR="0078681F" w:rsidRDefault="0078681F" w:rsidP="00923ADC"/>
          <w:p w:rsidR="0078681F" w:rsidRDefault="0078681F" w:rsidP="00923ADC">
            <w:r>
              <w:t>STAP 1</w:t>
            </w:r>
          </w:p>
        </w:tc>
        <w:tc>
          <w:tcPr>
            <w:tcW w:w="7582" w:type="dxa"/>
          </w:tcPr>
          <w:p w:rsidR="0078681F" w:rsidRDefault="0078681F" w:rsidP="00923AD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Vraag introductie</w:t>
            </w:r>
          </w:p>
          <w:p w:rsidR="0078681F" w:rsidRDefault="0078681F" w:rsidP="00923ADC">
            <w:r>
              <w:t>De inbrenger introduceert zijn/haar vraag en geeft een beknopte toelichting</w:t>
            </w:r>
          </w:p>
          <w:p w:rsidR="0078681F" w:rsidRDefault="0078681F" w:rsidP="00923ADC"/>
        </w:tc>
        <w:tc>
          <w:tcPr>
            <w:tcW w:w="938" w:type="dxa"/>
          </w:tcPr>
          <w:p w:rsidR="0078681F" w:rsidRDefault="0078681F" w:rsidP="00923ADC">
            <w:r>
              <w:t>5 min.</w:t>
            </w:r>
          </w:p>
        </w:tc>
      </w:tr>
      <w:tr w:rsidR="0078681F" w:rsidTr="00923ADC">
        <w:tc>
          <w:tcPr>
            <w:tcW w:w="852" w:type="dxa"/>
          </w:tcPr>
          <w:p w:rsidR="0078681F" w:rsidRDefault="0078681F" w:rsidP="00923ADC"/>
          <w:p w:rsidR="0078681F" w:rsidRDefault="0078681F" w:rsidP="00923ADC">
            <w:r>
              <w:t>STAP 2</w:t>
            </w:r>
          </w:p>
        </w:tc>
        <w:tc>
          <w:tcPr>
            <w:tcW w:w="7582" w:type="dxa"/>
          </w:tcPr>
          <w:p w:rsidR="0078681F" w:rsidRDefault="0078681F" w:rsidP="00923ADC">
            <w:pPr>
              <w:rPr>
                <w:b/>
              </w:rPr>
            </w:pPr>
          </w:p>
          <w:p w:rsidR="0078681F" w:rsidRDefault="0078681F" w:rsidP="00923ADC">
            <w:pPr>
              <w:rPr>
                <w:b/>
              </w:rPr>
            </w:pPr>
            <w:r>
              <w:rPr>
                <w:b/>
              </w:rPr>
              <w:t>Probleemverkenning</w:t>
            </w:r>
          </w:p>
          <w:p w:rsidR="0078681F" w:rsidRDefault="0078681F" w:rsidP="00923ADC">
            <w:r>
              <w:t>Overige groepsleden verkennen de vraag door het stellen van 3 creatieve vragen. Schrijf deze vragen op een flap-over. De inbrenger beantwoordt de vragen die hem/haar stimuleren.</w:t>
            </w:r>
          </w:p>
          <w:p w:rsidR="0078681F" w:rsidRDefault="0078681F" w:rsidP="00923ADC"/>
        </w:tc>
        <w:tc>
          <w:tcPr>
            <w:tcW w:w="938" w:type="dxa"/>
          </w:tcPr>
          <w:p w:rsidR="0078681F" w:rsidRDefault="0078681F" w:rsidP="00923ADC">
            <w:r>
              <w:t>10 min.</w:t>
            </w:r>
          </w:p>
        </w:tc>
      </w:tr>
      <w:tr w:rsidR="0078681F" w:rsidTr="00923ADC">
        <w:tc>
          <w:tcPr>
            <w:tcW w:w="852" w:type="dxa"/>
          </w:tcPr>
          <w:p w:rsidR="0078681F" w:rsidRDefault="0078681F" w:rsidP="00923ADC"/>
          <w:p w:rsidR="0078681F" w:rsidRDefault="0078681F" w:rsidP="00923ADC">
            <w:r>
              <w:t>STAP 3</w:t>
            </w:r>
          </w:p>
        </w:tc>
        <w:tc>
          <w:tcPr>
            <w:tcW w:w="7582" w:type="dxa"/>
          </w:tcPr>
          <w:p w:rsidR="0078681F" w:rsidRDefault="0078681F" w:rsidP="00923AD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“Roddelen”</w:t>
            </w:r>
          </w:p>
          <w:p w:rsidR="0078681F" w:rsidRDefault="0078681F" w:rsidP="00923ADC">
            <w:r>
              <w:t>De inbrenger gaat buiten de kring zitten en bemoeit zich op geen enkele manier met het gesprek. Hij/zij luistert aandachtig en maakt notities over zaken die hem/haar raken of opvallen.</w:t>
            </w:r>
          </w:p>
          <w:p w:rsidR="0078681F" w:rsidRDefault="0078681F" w:rsidP="00923ADC">
            <w:r>
              <w:t>De groepsleden “roddelen” met elkaar over de vraag van de inbrenger en over mogelijke achtergronden, oorzaken en oplossingen.</w:t>
            </w:r>
          </w:p>
          <w:p w:rsidR="0078681F" w:rsidRDefault="0078681F" w:rsidP="00923ADC">
            <w:r>
              <w:t>De groepsleden komen uiteindelijk tot een gezamenlijk advies.</w:t>
            </w:r>
          </w:p>
          <w:p w:rsidR="0078681F" w:rsidRDefault="0078681F" w:rsidP="00923ADC"/>
        </w:tc>
        <w:tc>
          <w:tcPr>
            <w:tcW w:w="938" w:type="dxa"/>
          </w:tcPr>
          <w:p w:rsidR="0078681F" w:rsidRDefault="0078681F" w:rsidP="00923ADC">
            <w:r>
              <w:t>10 min.</w:t>
            </w:r>
          </w:p>
        </w:tc>
      </w:tr>
      <w:tr w:rsidR="0078681F" w:rsidTr="00923ADC">
        <w:tc>
          <w:tcPr>
            <w:tcW w:w="852" w:type="dxa"/>
          </w:tcPr>
          <w:p w:rsidR="0078681F" w:rsidRDefault="0078681F" w:rsidP="00923ADC"/>
          <w:p w:rsidR="0078681F" w:rsidRDefault="0078681F" w:rsidP="00923ADC">
            <w:r>
              <w:t>STAP 4</w:t>
            </w:r>
          </w:p>
        </w:tc>
        <w:tc>
          <w:tcPr>
            <w:tcW w:w="7582" w:type="dxa"/>
          </w:tcPr>
          <w:p w:rsidR="0078681F" w:rsidRDefault="0078681F" w:rsidP="00923AD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Reactie van de inbrenger</w:t>
            </w:r>
          </w:p>
          <w:p w:rsidR="0078681F" w:rsidRDefault="0078681F" w:rsidP="00923ADC">
            <w:r>
              <w:t>De inbrenger komt terug in de groep en vertelt zijn/haar ervaringen als waarnemer van de roddelfase. Wat heeft hem/haar geraakt? Wat is opgevallen? Accepteert hij/zij het gegeven advies?</w:t>
            </w:r>
          </w:p>
          <w:p w:rsidR="0078681F" w:rsidRDefault="0078681F" w:rsidP="00923ADC"/>
        </w:tc>
        <w:tc>
          <w:tcPr>
            <w:tcW w:w="938" w:type="dxa"/>
          </w:tcPr>
          <w:p w:rsidR="0078681F" w:rsidRDefault="0078681F" w:rsidP="00923ADC">
            <w:r>
              <w:t>10 min.</w:t>
            </w:r>
          </w:p>
        </w:tc>
      </w:tr>
      <w:tr w:rsidR="0078681F" w:rsidTr="00923ADC">
        <w:tc>
          <w:tcPr>
            <w:tcW w:w="852" w:type="dxa"/>
          </w:tcPr>
          <w:p w:rsidR="0078681F" w:rsidRDefault="0078681F" w:rsidP="00923ADC"/>
          <w:p w:rsidR="0078681F" w:rsidRDefault="0078681F" w:rsidP="00923ADC">
            <w:r>
              <w:t>STAP 5</w:t>
            </w:r>
          </w:p>
        </w:tc>
        <w:tc>
          <w:tcPr>
            <w:tcW w:w="7582" w:type="dxa"/>
          </w:tcPr>
          <w:p w:rsidR="0078681F" w:rsidRDefault="0078681F" w:rsidP="00923AD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Evaluatie</w:t>
            </w:r>
          </w:p>
          <w:p w:rsidR="0078681F" w:rsidRDefault="0078681F" w:rsidP="00923ADC">
            <w:r>
              <w:t>Inbrenger en groep kijken terug op het verloop van dit gesprek: wat heeft het de inbrenger opgeleverd? Hoe zijn de groepsleden met de vraag omgegaan?</w:t>
            </w:r>
          </w:p>
          <w:p w:rsidR="0078681F" w:rsidRDefault="0078681F" w:rsidP="00923ADC"/>
        </w:tc>
        <w:tc>
          <w:tcPr>
            <w:tcW w:w="938" w:type="dxa"/>
          </w:tcPr>
          <w:p w:rsidR="0078681F" w:rsidRDefault="0078681F" w:rsidP="00923ADC">
            <w:r>
              <w:t>5 min.</w:t>
            </w:r>
          </w:p>
        </w:tc>
      </w:tr>
      <w:tr w:rsidR="0078681F" w:rsidRPr="00A76D94" w:rsidTr="00923ADC">
        <w:trPr>
          <w:trHeight w:val="635"/>
        </w:trPr>
        <w:tc>
          <w:tcPr>
            <w:tcW w:w="852" w:type="dxa"/>
          </w:tcPr>
          <w:p w:rsidR="0078681F" w:rsidRPr="00A76D94" w:rsidRDefault="0078681F" w:rsidP="00923ADC"/>
        </w:tc>
        <w:tc>
          <w:tcPr>
            <w:tcW w:w="7582" w:type="dxa"/>
          </w:tcPr>
          <w:p w:rsidR="0078681F" w:rsidRPr="00A76D94" w:rsidRDefault="0078681F" w:rsidP="00923ADC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 Tot</w:t>
            </w:r>
            <w:r w:rsidRPr="00A76D94">
              <w:rPr>
                <w:b w:val="0"/>
                <w:sz w:val="20"/>
              </w:rPr>
              <w:t>al</w:t>
            </w:r>
            <w:r>
              <w:rPr>
                <w:b w:val="0"/>
                <w:sz w:val="20"/>
              </w:rPr>
              <w:t xml:space="preserve">e tijdsbesteding      </w:t>
            </w:r>
          </w:p>
        </w:tc>
        <w:tc>
          <w:tcPr>
            <w:tcW w:w="938" w:type="dxa"/>
          </w:tcPr>
          <w:p w:rsidR="0078681F" w:rsidRPr="00A76D94" w:rsidRDefault="0078681F" w:rsidP="00923ADC"/>
          <w:p w:rsidR="0078681F" w:rsidRPr="00A76D94" w:rsidRDefault="0078681F" w:rsidP="00923ADC">
            <w:r w:rsidRPr="00A76D94">
              <w:t>40 min.</w:t>
            </w:r>
          </w:p>
        </w:tc>
      </w:tr>
    </w:tbl>
    <w:p w:rsidR="0078681F" w:rsidRDefault="0078681F" w:rsidP="0078681F">
      <w:pPr>
        <w:pStyle w:val="EnvelopeReturn"/>
      </w:pPr>
    </w:p>
    <w:p w:rsidR="0078681F" w:rsidRPr="00C97872" w:rsidRDefault="0078681F" w:rsidP="00BE54E9">
      <w:pPr>
        <w:rPr>
          <w:b/>
        </w:rPr>
      </w:pPr>
    </w:p>
    <w:sectPr w:rsidR="0078681F" w:rsidRPr="00C97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Arial"/>
    <w:charset w:val="00"/>
    <w:family w:val="swiss"/>
    <w:pitch w:val="variable"/>
    <w:sig w:usb0="A000002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F819A9"/>
    <w:multiLevelType w:val="singleLevel"/>
    <w:tmpl w:val="8E1AF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72"/>
    <w:rsid w:val="00042AB3"/>
    <w:rsid w:val="00060F72"/>
    <w:rsid w:val="00080495"/>
    <w:rsid w:val="0009147F"/>
    <w:rsid w:val="000A3DBE"/>
    <w:rsid w:val="000B6E52"/>
    <w:rsid w:val="000C32C4"/>
    <w:rsid w:val="00105938"/>
    <w:rsid w:val="0012531F"/>
    <w:rsid w:val="00126633"/>
    <w:rsid w:val="00167156"/>
    <w:rsid w:val="001977DA"/>
    <w:rsid w:val="001B53EE"/>
    <w:rsid w:val="001C10AE"/>
    <w:rsid w:val="001D2C88"/>
    <w:rsid w:val="001E122F"/>
    <w:rsid w:val="001E1249"/>
    <w:rsid w:val="001E34BF"/>
    <w:rsid w:val="00225F61"/>
    <w:rsid w:val="002509E0"/>
    <w:rsid w:val="00263E82"/>
    <w:rsid w:val="00275F3E"/>
    <w:rsid w:val="002760A1"/>
    <w:rsid w:val="00277729"/>
    <w:rsid w:val="002819C7"/>
    <w:rsid w:val="0028306D"/>
    <w:rsid w:val="002C4F08"/>
    <w:rsid w:val="002E69D6"/>
    <w:rsid w:val="00304C08"/>
    <w:rsid w:val="003653FC"/>
    <w:rsid w:val="003675D1"/>
    <w:rsid w:val="00377E13"/>
    <w:rsid w:val="00390AD6"/>
    <w:rsid w:val="003D42A0"/>
    <w:rsid w:val="003E171F"/>
    <w:rsid w:val="003F00DA"/>
    <w:rsid w:val="003F4F13"/>
    <w:rsid w:val="004271E8"/>
    <w:rsid w:val="00434BFB"/>
    <w:rsid w:val="0045124B"/>
    <w:rsid w:val="00465C4B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40927"/>
    <w:rsid w:val="00551875"/>
    <w:rsid w:val="005813B0"/>
    <w:rsid w:val="00585988"/>
    <w:rsid w:val="005A00D9"/>
    <w:rsid w:val="005B4101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5832"/>
    <w:rsid w:val="00717C82"/>
    <w:rsid w:val="0072511C"/>
    <w:rsid w:val="007570D4"/>
    <w:rsid w:val="0076338B"/>
    <w:rsid w:val="0077021E"/>
    <w:rsid w:val="0078681F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65A6"/>
    <w:rsid w:val="00874F30"/>
    <w:rsid w:val="00876FA2"/>
    <w:rsid w:val="0089714F"/>
    <w:rsid w:val="008A4980"/>
    <w:rsid w:val="008D134C"/>
    <w:rsid w:val="008D1537"/>
    <w:rsid w:val="008D5D32"/>
    <w:rsid w:val="008E3F7F"/>
    <w:rsid w:val="008F1FF7"/>
    <w:rsid w:val="00923A5E"/>
    <w:rsid w:val="0093586F"/>
    <w:rsid w:val="00941721"/>
    <w:rsid w:val="0094209F"/>
    <w:rsid w:val="009463C4"/>
    <w:rsid w:val="00956123"/>
    <w:rsid w:val="00960EAB"/>
    <w:rsid w:val="00971471"/>
    <w:rsid w:val="00972E2E"/>
    <w:rsid w:val="00977683"/>
    <w:rsid w:val="00990C08"/>
    <w:rsid w:val="009A3A5F"/>
    <w:rsid w:val="009A75D1"/>
    <w:rsid w:val="009C1509"/>
    <w:rsid w:val="009C522C"/>
    <w:rsid w:val="009E0B17"/>
    <w:rsid w:val="009F7B7F"/>
    <w:rsid w:val="00A13083"/>
    <w:rsid w:val="00A5363E"/>
    <w:rsid w:val="00A924E4"/>
    <w:rsid w:val="00AA73E0"/>
    <w:rsid w:val="00AA76DE"/>
    <w:rsid w:val="00AD07BA"/>
    <w:rsid w:val="00AD4869"/>
    <w:rsid w:val="00AD4F8D"/>
    <w:rsid w:val="00B056C4"/>
    <w:rsid w:val="00B23C03"/>
    <w:rsid w:val="00B31BD0"/>
    <w:rsid w:val="00BB134C"/>
    <w:rsid w:val="00BB1D1B"/>
    <w:rsid w:val="00BC0508"/>
    <w:rsid w:val="00BD1809"/>
    <w:rsid w:val="00BE54E9"/>
    <w:rsid w:val="00BE7188"/>
    <w:rsid w:val="00BF3852"/>
    <w:rsid w:val="00C005DE"/>
    <w:rsid w:val="00C1590A"/>
    <w:rsid w:val="00C20C25"/>
    <w:rsid w:val="00C5367B"/>
    <w:rsid w:val="00C66568"/>
    <w:rsid w:val="00C82893"/>
    <w:rsid w:val="00C96B68"/>
    <w:rsid w:val="00C97872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2EF3"/>
    <w:rsid w:val="00D97650"/>
    <w:rsid w:val="00DC3D03"/>
    <w:rsid w:val="00DD0BA3"/>
    <w:rsid w:val="00DE3BF0"/>
    <w:rsid w:val="00E43ECB"/>
    <w:rsid w:val="00E566ED"/>
    <w:rsid w:val="00E70625"/>
    <w:rsid w:val="00E75361"/>
    <w:rsid w:val="00E84D0C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727EC"/>
    <w:rsid w:val="00F8034A"/>
    <w:rsid w:val="00F82E33"/>
    <w:rsid w:val="00F95756"/>
    <w:rsid w:val="00FC1890"/>
    <w:rsid w:val="00FC2D1A"/>
    <w:rsid w:val="00FC5378"/>
    <w:rsid w:val="00FE2224"/>
    <w:rsid w:val="00FE4D3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1FC5"/>
  <w15:docId w15:val="{BBAD0D78-52F6-4F9C-B34D-7B18F3C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872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7F0FF7"/>
    <w:pPr>
      <w:keepNext/>
      <w:numPr>
        <w:numId w:val="5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3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="Verdana" w:eastAsia="Times" w:hAnsi="Verdana" w:cs="Times New Roman"/>
      <w:b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="Arial" w:eastAsia="Times" w:hAnsi="Arial" w:cs="Times New Roman"/>
      <w:b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="Verdana" w:eastAsia="Times" w:hAnsi="Verdana" w:cs="Times New Roman"/>
      <w:b/>
      <w:color w:val="000000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pPr>
      <w:tabs>
        <w:tab w:val="left" w:pos="680"/>
        <w:tab w:val="left" w:pos="7371"/>
      </w:tabs>
      <w:spacing w:after="0" w:line="260" w:lineRule="exact"/>
    </w:pPr>
    <w:rPr>
      <w:rFonts w:ascii="Verdana" w:eastAsia="Times" w:hAnsi="Verdana" w:cs="Times New Roman"/>
      <w:b/>
      <w:i/>
      <w:color w:val="000000"/>
      <w:sz w:val="16"/>
      <w:szCs w:val="20"/>
      <w:lang w:val="en-US"/>
    </w:rPr>
  </w:style>
  <w:style w:type="paragraph" w:styleId="ListParagraph">
    <w:name w:val="List Paragraph"/>
    <w:basedOn w:val="Normal"/>
    <w:uiPriority w:val="5"/>
    <w:qFormat/>
    <w:rsid w:val="00AD4869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ascii="Verdana" w:eastAsia="Times" w:hAnsi="Verdana" w:cs="Times New Roman"/>
      <w:sz w:val="18"/>
      <w:szCs w:val="20"/>
      <w:lang w:val="en-US"/>
    </w:rPr>
  </w:style>
  <w:style w:type="paragraph" w:styleId="NoSpacing">
    <w:name w:val="No Spacing"/>
    <w:link w:val="NoSpacingChar"/>
    <w:uiPriority w:val="1"/>
    <w:qFormat/>
    <w:rsid w:val="00C9787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97872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C9787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78681F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53B84EAC</Template>
  <TotalTime>0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Temmen, S.H. (Stijn)</cp:lastModifiedBy>
  <cp:revision>2</cp:revision>
  <dcterms:created xsi:type="dcterms:W3CDTF">2018-11-28T10:19:00Z</dcterms:created>
  <dcterms:modified xsi:type="dcterms:W3CDTF">2018-11-28T10:19:00Z</dcterms:modified>
</cp:coreProperties>
</file>