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21" w:rsidRPr="00A2187F" w:rsidRDefault="00C54321" w:rsidP="00C54321">
      <w:pPr>
        <w:pStyle w:val="Heading2"/>
        <w:numPr>
          <w:ilvl w:val="0"/>
          <w:numId w:val="0"/>
        </w:numPr>
      </w:pPr>
      <w:bookmarkStart w:id="0" w:name="_Toc430700638"/>
      <w:r w:rsidRPr="00A2187F">
        <w:t>Lesobservatie bij ervaren collega</w:t>
      </w:r>
      <w:bookmarkEnd w:id="0"/>
    </w:p>
    <w:p w:rsidR="00C54321" w:rsidRPr="00A2187F" w:rsidRDefault="00C54321" w:rsidP="00C54321">
      <w:pPr>
        <w:pStyle w:val="NoSpacing"/>
        <w:rPr>
          <w:lang w:val="nl-N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Naam activiteit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L</w:t>
            </w:r>
            <w:r w:rsidR="00922732">
              <w:rPr>
                <w:lang w:val="nl-NL"/>
              </w:rPr>
              <w:t>esobservatie bij ervaren collega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 xml:space="preserve">Thema activiteit </w:t>
            </w:r>
            <w:r w:rsidRPr="00A2187F">
              <w:rPr>
                <w:i/>
                <w:sz w:val="18"/>
                <w:lang w:val="nl-NL"/>
              </w:rPr>
              <w:t xml:space="preserve">werkdruk/ </w:t>
            </w:r>
            <w:proofErr w:type="spellStart"/>
            <w:r w:rsidRPr="00A2187F">
              <w:rPr>
                <w:i/>
                <w:sz w:val="18"/>
                <w:lang w:val="nl-NL"/>
              </w:rPr>
              <w:t>enculturatie</w:t>
            </w:r>
            <w:proofErr w:type="spellEnd"/>
            <w:r w:rsidRPr="00A2187F">
              <w:rPr>
                <w:i/>
                <w:sz w:val="18"/>
                <w:lang w:val="nl-NL"/>
              </w:rPr>
              <w:t>/ professionele ontwikkeling/ observatie en coaching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Professionele Ontwikkeling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Doel activiteit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 xml:space="preserve">Leren van de ervaring van (vak)collega 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9D24FF" w:rsidP="00680E88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Begeleidingsfase</w:t>
            </w:r>
          </w:p>
        </w:tc>
        <w:tc>
          <w:tcPr>
            <w:tcW w:w="6521" w:type="dxa"/>
          </w:tcPr>
          <w:p w:rsidR="00C54321" w:rsidRPr="00A2187F" w:rsidRDefault="009D24FF" w:rsidP="00680E88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1 (ingroeien), 2 (verbreden) en 3 (verdiepen)</w:t>
            </w:r>
            <w:bookmarkStart w:id="1" w:name="_GoBack"/>
            <w:bookmarkEnd w:id="1"/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Deelnemers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Startende leraar en</w:t>
            </w:r>
            <w:r>
              <w:rPr>
                <w:lang w:val="nl-NL"/>
              </w:rPr>
              <w:t xml:space="preserve"> ervaren</w:t>
            </w:r>
            <w:r w:rsidRPr="00A2187F">
              <w:rPr>
                <w:lang w:val="nl-NL"/>
              </w:rPr>
              <w:t xml:space="preserve"> collega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Individueel / Groep(</w:t>
            </w:r>
            <w:proofErr w:type="spellStart"/>
            <w:r w:rsidRPr="00A2187F">
              <w:rPr>
                <w:lang w:val="nl-NL"/>
              </w:rPr>
              <w:t>sgrootte</w:t>
            </w:r>
            <w:proofErr w:type="spellEnd"/>
            <w:r w:rsidRPr="00A2187F">
              <w:rPr>
                <w:lang w:val="nl-NL"/>
              </w:rPr>
              <w:t>)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2 deelnemers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Tijdsduur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1 lesuur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Aantal keren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1 x per schooljaar, meer indien wenselijk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Voorbereiding activiteit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Leerdoel bepalen: waar ga je in de les op letten. Toestemming aan collega vragen om de les te observeren. Rooster bekijken, met collega overleggen welke les handig is om te observeren</w:t>
            </w:r>
            <w:r>
              <w:rPr>
                <w:lang w:val="nl-NL"/>
              </w:rPr>
              <w:t>.</w:t>
            </w: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Korte omschrijving activiteit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De startende leraar</w:t>
            </w:r>
            <w:r w:rsidRPr="00A2187F">
              <w:rPr>
                <w:lang w:val="nl-NL"/>
              </w:rPr>
              <w:t xml:space="preserve"> gaat bij een ervaren collega een les bijwonen. De starter heeft een observatie-doel (bijvoorbeeld orde houden of didactiek). Noteert tijdens de observatie wat hem/haar opvalt</w:t>
            </w:r>
            <w:r>
              <w:rPr>
                <w:lang w:val="nl-NL"/>
              </w:rPr>
              <w:t>.</w:t>
            </w: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Volgend op de activiteit</w:t>
            </w:r>
          </w:p>
        </w:tc>
        <w:tc>
          <w:tcPr>
            <w:tcW w:w="6521" w:type="dxa"/>
          </w:tcPr>
          <w:p w:rsidR="00C54321" w:rsidRPr="00A2187F" w:rsidRDefault="00C54321" w:rsidP="00DB55FE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Eventueel verslaglegging en nabespreken van het leerdoel (niet zozeer de geobserveerde les)</w:t>
            </w:r>
            <w:r>
              <w:rPr>
                <w:lang w:val="nl-NL"/>
              </w:rPr>
              <w:t xml:space="preserve"> van de startende leraar</w:t>
            </w:r>
            <w:r w:rsidRPr="00A2187F">
              <w:rPr>
                <w:lang w:val="nl-NL"/>
              </w:rPr>
              <w:t xml:space="preserve"> met </w:t>
            </w:r>
            <w:r>
              <w:rPr>
                <w:lang w:val="nl-NL"/>
              </w:rPr>
              <w:t>s</w:t>
            </w:r>
            <w:r w:rsidR="00DB55FE">
              <w:rPr>
                <w:lang w:val="nl-NL"/>
              </w:rPr>
              <w:t>ectiebegeleider.</w:t>
            </w: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 xml:space="preserve">Benodigd materiaal </w:t>
            </w:r>
          </w:p>
        </w:tc>
        <w:tc>
          <w:tcPr>
            <w:tcW w:w="6521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Pen, papier, laptop en/of tablet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C54321" w:rsidRPr="00A2187F" w:rsidTr="00680E88">
        <w:tc>
          <w:tcPr>
            <w:tcW w:w="2943" w:type="dxa"/>
          </w:tcPr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Randvoorwaarden</w:t>
            </w:r>
          </w:p>
        </w:tc>
        <w:tc>
          <w:tcPr>
            <w:tcW w:w="6521" w:type="dxa"/>
          </w:tcPr>
          <w:p w:rsidR="00922732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Mogelijkheid tot observeren (</w:t>
            </w:r>
            <w:proofErr w:type="spellStart"/>
            <w:r>
              <w:rPr>
                <w:lang w:val="nl-NL"/>
              </w:rPr>
              <w:t>roostertechnisch</w:t>
            </w:r>
            <w:proofErr w:type="spellEnd"/>
            <w:r>
              <w:rPr>
                <w:lang w:val="nl-NL"/>
              </w:rPr>
              <w:t>)</w:t>
            </w:r>
          </w:p>
          <w:p w:rsidR="00C54321" w:rsidRPr="00A2187F" w:rsidRDefault="00C54321" w:rsidP="00680E8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922732" w:rsidRPr="00A2187F" w:rsidTr="00680E88">
        <w:tc>
          <w:tcPr>
            <w:tcW w:w="2943" w:type="dxa"/>
          </w:tcPr>
          <w:p w:rsidR="00922732" w:rsidRPr="00A2187F" w:rsidRDefault="00922732" w:rsidP="00680E88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Variaties/ aanvullingen</w:t>
            </w:r>
          </w:p>
        </w:tc>
        <w:tc>
          <w:tcPr>
            <w:tcW w:w="6521" w:type="dxa"/>
          </w:tcPr>
          <w:p w:rsidR="00922732" w:rsidRDefault="00922732" w:rsidP="00680E88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Er kan gebruik worden gemaakt van de ‘koppelkaart’ (zie de activiteit ‘koppelkaart’ onder coaching’) om het observatiedoel te koppelen aan theorie.</w:t>
            </w:r>
          </w:p>
        </w:tc>
      </w:tr>
    </w:tbl>
    <w:p w:rsidR="00BE54E9" w:rsidRPr="00BE54E9" w:rsidRDefault="00BE54E9" w:rsidP="00BE54E9"/>
    <w:sectPr w:rsidR="00BE54E9" w:rsidRPr="00BE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423ADC"/>
    <w:multiLevelType w:val="hybridMultilevel"/>
    <w:tmpl w:val="798C4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A0A89"/>
    <w:multiLevelType w:val="hybridMultilevel"/>
    <w:tmpl w:val="B616FB82"/>
    <w:lvl w:ilvl="0" w:tplc="66A4FC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42AB3"/>
    <w:rsid w:val="00060F72"/>
    <w:rsid w:val="00080495"/>
    <w:rsid w:val="0009147F"/>
    <w:rsid w:val="000A3DBE"/>
    <w:rsid w:val="000B6E52"/>
    <w:rsid w:val="000C32C4"/>
    <w:rsid w:val="00105938"/>
    <w:rsid w:val="0012531F"/>
    <w:rsid w:val="00126633"/>
    <w:rsid w:val="00167156"/>
    <w:rsid w:val="001977DA"/>
    <w:rsid w:val="001A2A91"/>
    <w:rsid w:val="001B53EE"/>
    <w:rsid w:val="001C10AE"/>
    <w:rsid w:val="001D2C88"/>
    <w:rsid w:val="001E122F"/>
    <w:rsid w:val="001E1249"/>
    <w:rsid w:val="001E34BF"/>
    <w:rsid w:val="00225F61"/>
    <w:rsid w:val="002509E0"/>
    <w:rsid w:val="00263E82"/>
    <w:rsid w:val="00275F3E"/>
    <w:rsid w:val="002760A1"/>
    <w:rsid w:val="00277729"/>
    <w:rsid w:val="002819C7"/>
    <w:rsid w:val="0028306D"/>
    <w:rsid w:val="002C4F08"/>
    <w:rsid w:val="002E69D6"/>
    <w:rsid w:val="00304C08"/>
    <w:rsid w:val="003653FC"/>
    <w:rsid w:val="003675D1"/>
    <w:rsid w:val="00377E13"/>
    <w:rsid w:val="00390AD6"/>
    <w:rsid w:val="003D42A0"/>
    <w:rsid w:val="003E171F"/>
    <w:rsid w:val="003F00DA"/>
    <w:rsid w:val="003F4F13"/>
    <w:rsid w:val="004271E8"/>
    <w:rsid w:val="00434BFB"/>
    <w:rsid w:val="0045124B"/>
    <w:rsid w:val="00465C4B"/>
    <w:rsid w:val="004A1F7E"/>
    <w:rsid w:val="004C5586"/>
    <w:rsid w:val="004C5A3E"/>
    <w:rsid w:val="004D11C2"/>
    <w:rsid w:val="004D177E"/>
    <w:rsid w:val="004F2439"/>
    <w:rsid w:val="004F2E79"/>
    <w:rsid w:val="005019C6"/>
    <w:rsid w:val="005032E5"/>
    <w:rsid w:val="00510A79"/>
    <w:rsid w:val="00540927"/>
    <w:rsid w:val="00551875"/>
    <w:rsid w:val="00585988"/>
    <w:rsid w:val="005A00D9"/>
    <w:rsid w:val="005B4101"/>
    <w:rsid w:val="005C6B26"/>
    <w:rsid w:val="005C6E72"/>
    <w:rsid w:val="00603309"/>
    <w:rsid w:val="006146B8"/>
    <w:rsid w:val="00623FC6"/>
    <w:rsid w:val="006327EE"/>
    <w:rsid w:val="00645191"/>
    <w:rsid w:val="00652C1E"/>
    <w:rsid w:val="006954B5"/>
    <w:rsid w:val="006A4D94"/>
    <w:rsid w:val="006B5C17"/>
    <w:rsid w:val="006F532E"/>
    <w:rsid w:val="00706A1C"/>
    <w:rsid w:val="00707F53"/>
    <w:rsid w:val="00715832"/>
    <w:rsid w:val="00717C82"/>
    <w:rsid w:val="0072511C"/>
    <w:rsid w:val="007570D4"/>
    <w:rsid w:val="0076338B"/>
    <w:rsid w:val="0077021E"/>
    <w:rsid w:val="007916EC"/>
    <w:rsid w:val="007C2CB4"/>
    <w:rsid w:val="007C4B8D"/>
    <w:rsid w:val="007C5EA8"/>
    <w:rsid w:val="007F0FF7"/>
    <w:rsid w:val="007F2E2B"/>
    <w:rsid w:val="008026E7"/>
    <w:rsid w:val="00830EE0"/>
    <w:rsid w:val="00847820"/>
    <w:rsid w:val="00847F1C"/>
    <w:rsid w:val="008565A6"/>
    <w:rsid w:val="00874F30"/>
    <w:rsid w:val="00876FA2"/>
    <w:rsid w:val="0089714F"/>
    <w:rsid w:val="008A4980"/>
    <w:rsid w:val="008D134C"/>
    <w:rsid w:val="008D1537"/>
    <w:rsid w:val="008D5D32"/>
    <w:rsid w:val="008E3F7F"/>
    <w:rsid w:val="008F1FF7"/>
    <w:rsid w:val="00922732"/>
    <w:rsid w:val="00923A5E"/>
    <w:rsid w:val="0093586F"/>
    <w:rsid w:val="00941721"/>
    <w:rsid w:val="0094209F"/>
    <w:rsid w:val="009463C4"/>
    <w:rsid w:val="00956123"/>
    <w:rsid w:val="00960EAB"/>
    <w:rsid w:val="00971471"/>
    <w:rsid w:val="00972E2E"/>
    <w:rsid w:val="00977683"/>
    <w:rsid w:val="00990C08"/>
    <w:rsid w:val="009A3A5F"/>
    <w:rsid w:val="009A75D1"/>
    <w:rsid w:val="009C1509"/>
    <w:rsid w:val="009C522C"/>
    <w:rsid w:val="009D24FF"/>
    <w:rsid w:val="009E0B17"/>
    <w:rsid w:val="009F7B7F"/>
    <w:rsid w:val="00A13083"/>
    <w:rsid w:val="00A5363E"/>
    <w:rsid w:val="00A924E4"/>
    <w:rsid w:val="00AA73E0"/>
    <w:rsid w:val="00AA76DE"/>
    <w:rsid w:val="00AD07BA"/>
    <w:rsid w:val="00AD4869"/>
    <w:rsid w:val="00AD4F8D"/>
    <w:rsid w:val="00B056C4"/>
    <w:rsid w:val="00B23C03"/>
    <w:rsid w:val="00B31BD0"/>
    <w:rsid w:val="00BB134C"/>
    <w:rsid w:val="00BB1D1B"/>
    <w:rsid w:val="00BD1809"/>
    <w:rsid w:val="00BE54E9"/>
    <w:rsid w:val="00BE7188"/>
    <w:rsid w:val="00BF3852"/>
    <w:rsid w:val="00C005DE"/>
    <w:rsid w:val="00C1590A"/>
    <w:rsid w:val="00C20C25"/>
    <w:rsid w:val="00C5367B"/>
    <w:rsid w:val="00C54321"/>
    <w:rsid w:val="00C66568"/>
    <w:rsid w:val="00C82893"/>
    <w:rsid w:val="00C96B68"/>
    <w:rsid w:val="00CA07E2"/>
    <w:rsid w:val="00CB0A19"/>
    <w:rsid w:val="00CB43E6"/>
    <w:rsid w:val="00CC76EB"/>
    <w:rsid w:val="00CD358E"/>
    <w:rsid w:val="00CE58A4"/>
    <w:rsid w:val="00D002D3"/>
    <w:rsid w:val="00D049AD"/>
    <w:rsid w:val="00D44934"/>
    <w:rsid w:val="00D625D3"/>
    <w:rsid w:val="00D67DFB"/>
    <w:rsid w:val="00D710D7"/>
    <w:rsid w:val="00D80CB1"/>
    <w:rsid w:val="00D84029"/>
    <w:rsid w:val="00D87C20"/>
    <w:rsid w:val="00D92EF3"/>
    <w:rsid w:val="00D97650"/>
    <w:rsid w:val="00DB55FE"/>
    <w:rsid w:val="00DC3D03"/>
    <w:rsid w:val="00DD0BA3"/>
    <w:rsid w:val="00DE3BF0"/>
    <w:rsid w:val="00E43ECB"/>
    <w:rsid w:val="00E566ED"/>
    <w:rsid w:val="00E70625"/>
    <w:rsid w:val="00E75361"/>
    <w:rsid w:val="00E84D0C"/>
    <w:rsid w:val="00EA59AC"/>
    <w:rsid w:val="00EA6631"/>
    <w:rsid w:val="00EB3A13"/>
    <w:rsid w:val="00EC67BB"/>
    <w:rsid w:val="00EF583F"/>
    <w:rsid w:val="00F023E2"/>
    <w:rsid w:val="00F352E0"/>
    <w:rsid w:val="00F4774F"/>
    <w:rsid w:val="00F601FB"/>
    <w:rsid w:val="00F6282D"/>
    <w:rsid w:val="00F727EC"/>
    <w:rsid w:val="00F8034A"/>
    <w:rsid w:val="00F82E33"/>
    <w:rsid w:val="00F95756"/>
    <w:rsid w:val="00FC1890"/>
    <w:rsid w:val="00FC2D1A"/>
    <w:rsid w:val="00FC5378"/>
    <w:rsid w:val="00FE2224"/>
    <w:rsid w:val="00FE4D3C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76D8"/>
  <w15:docId w15:val="{8571D198-6CE3-47CE-9D10-0581BBF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321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FF7"/>
    <w:pPr>
      <w:keepNext/>
      <w:numPr>
        <w:numId w:val="5"/>
      </w:numPr>
      <w:spacing w:after="120" w:line="240" w:lineRule="atLeast"/>
      <w:outlineLvl w:val="0"/>
    </w:pPr>
    <w:rPr>
      <w:b/>
      <w:kern w:val="28"/>
      <w:sz w:val="26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0FF7"/>
    <w:pPr>
      <w:keepNext/>
      <w:numPr>
        <w:ilvl w:val="1"/>
        <w:numId w:val="3"/>
      </w:numPr>
      <w:spacing w:after="120" w:line="240" w:lineRule="atLeast"/>
      <w:outlineLvl w:val="1"/>
    </w:pPr>
    <w:rPr>
      <w:b/>
      <w:lang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spacing w:after="120" w:line="240" w:lineRule="atLeast"/>
      <w:outlineLvl w:val="2"/>
    </w:pPr>
    <w:rPr>
      <w:rFonts w:ascii="Arial" w:hAnsi="Arial"/>
      <w:b/>
      <w:sz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spacing w:line="390" w:lineRule="exact"/>
      <w:ind w:left="1928"/>
      <w:outlineLvl w:val="0"/>
    </w:pPr>
    <w:rPr>
      <w:b/>
      <w:color w:val="000000"/>
      <w:sz w:val="26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spacing w:line="390" w:lineRule="exact"/>
      <w:ind w:left="1928"/>
      <w:outlineLvl w:val="1"/>
    </w:pPr>
    <w:rPr>
      <w:b/>
      <w:color w:val="000000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rPr>
      <w:b/>
      <w:i/>
      <w:color w:val="000000"/>
      <w:sz w:val="16"/>
    </w:rPr>
  </w:style>
  <w:style w:type="paragraph" w:styleId="ListParagraph">
    <w:name w:val="List Paragraph"/>
    <w:basedOn w:val="Normal"/>
    <w:uiPriority w:val="5"/>
    <w:qFormat/>
    <w:rsid w:val="00AD486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5432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5432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C543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994D351A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Vissers, R.J.C.M. (Renske)</dc:creator>
  <cp:lastModifiedBy>Temmen, S.H. (Stijn)</cp:lastModifiedBy>
  <cp:revision>2</cp:revision>
  <dcterms:created xsi:type="dcterms:W3CDTF">2018-11-28T12:15:00Z</dcterms:created>
  <dcterms:modified xsi:type="dcterms:W3CDTF">2018-11-28T12:15:00Z</dcterms:modified>
</cp:coreProperties>
</file>